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6" w:space="0" w:color="auto"/>
        </w:tblBorders>
        <w:tblLayout w:type="fixed"/>
        <w:tblCellMar>
          <w:left w:w="71" w:type="dxa"/>
          <w:right w:w="71" w:type="dxa"/>
        </w:tblCellMar>
        <w:tblLook w:val="0000" w:firstRow="0" w:lastRow="0" w:firstColumn="0" w:lastColumn="0" w:noHBand="0" w:noVBand="0"/>
      </w:tblPr>
      <w:tblGrid>
        <w:gridCol w:w="5670"/>
        <w:gridCol w:w="3969"/>
      </w:tblGrid>
      <w:tr w:rsidR="00973193" w14:paraId="1BD5D0B1" w14:textId="77777777">
        <w:trPr>
          <w:cantSplit/>
          <w:trHeight w:val="1985"/>
        </w:trPr>
        <w:tc>
          <w:tcPr>
            <w:tcW w:w="5670" w:type="dxa"/>
          </w:tcPr>
          <w:p w14:paraId="279980A6" w14:textId="77777777" w:rsidR="00973193" w:rsidRDefault="00973193">
            <w:pPr>
              <w:pStyle w:val="Doknamn"/>
            </w:pPr>
            <w:r>
              <w:t>Protokoll</w:t>
            </w:r>
          </w:p>
          <w:p w14:paraId="46E92337" w14:textId="77777777" w:rsidR="00973193" w:rsidRDefault="0000064C">
            <w:pPr>
              <w:pStyle w:val="Date"/>
              <w:rPr>
                <w:color w:val="000000"/>
              </w:rPr>
            </w:pPr>
            <w:bookmarkStart w:id="0" w:name="Datum"/>
            <w:bookmarkEnd w:id="0"/>
            <w:r>
              <w:rPr>
                <w:color w:val="000000"/>
              </w:rPr>
              <w:t>2021-</w:t>
            </w:r>
            <w:r w:rsidR="00784D47">
              <w:rPr>
                <w:color w:val="000000"/>
              </w:rPr>
              <w:t>12-</w:t>
            </w:r>
            <w:r w:rsidR="003A6525">
              <w:rPr>
                <w:color w:val="000000"/>
              </w:rPr>
              <w:t>22</w:t>
            </w:r>
          </w:p>
          <w:p w14:paraId="78F8D6AF" w14:textId="77777777" w:rsidR="00973193" w:rsidRDefault="00973193">
            <w:pPr>
              <w:pStyle w:val="nrrrubrik"/>
            </w:pPr>
            <w:r>
              <w:t>Ärendenummer</w:t>
            </w:r>
          </w:p>
          <w:p w14:paraId="7D50F261" w14:textId="77777777" w:rsidR="00973193" w:rsidRDefault="0000064C">
            <w:pPr>
              <w:pStyle w:val="nr"/>
            </w:pPr>
            <w:bookmarkStart w:id="1" w:name="Ärendenr"/>
            <w:bookmarkEnd w:id="1"/>
            <w:r>
              <w:t>AB2</w:t>
            </w:r>
            <w:r w:rsidR="00784D47">
              <w:t>19519</w:t>
            </w:r>
          </w:p>
          <w:p w14:paraId="256F685A" w14:textId="77777777" w:rsidR="00973193" w:rsidRDefault="00973193">
            <w:pPr>
              <w:pStyle w:val="Handlggare"/>
            </w:pPr>
            <w:r>
              <w:t>Förrättningslantmätare</w:t>
            </w:r>
          </w:p>
          <w:p w14:paraId="3E031AF0" w14:textId="77777777" w:rsidR="00973193" w:rsidRDefault="0000064C">
            <w:pPr>
              <w:pStyle w:val="Handlnamn"/>
            </w:pPr>
            <w:bookmarkStart w:id="2" w:name="Förrslm"/>
            <w:bookmarkEnd w:id="2"/>
            <w:r>
              <w:t>Ulrica Hammarström</w:t>
            </w:r>
          </w:p>
        </w:tc>
        <w:tc>
          <w:tcPr>
            <w:tcW w:w="3969" w:type="dxa"/>
          </w:tcPr>
          <w:p w14:paraId="182D45A7" w14:textId="77777777" w:rsidR="00973193" w:rsidRDefault="00973193">
            <w:pPr>
              <w:pStyle w:val="Adressat"/>
              <w:framePr w:wrap="around"/>
            </w:pPr>
          </w:p>
        </w:tc>
      </w:tr>
    </w:tbl>
    <w:p w14:paraId="74B3D28A" w14:textId="77777777" w:rsidR="00973193" w:rsidRPr="004F62AD" w:rsidRDefault="00973193">
      <w:pPr>
        <w:pStyle w:val="Dold"/>
        <w:rPr>
          <w:vanish w:val="0"/>
          <w:sz w:val="2"/>
        </w:rPr>
      </w:pPr>
    </w:p>
    <w:tbl>
      <w:tblPr>
        <w:tblW w:w="0" w:type="auto"/>
        <w:tblInd w:w="-1" w:type="dxa"/>
        <w:tblLayout w:type="fixed"/>
        <w:tblCellMar>
          <w:left w:w="70" w:type="dxa"/>
          <w:right w:w="70" w:type="dxa"/>
        </w:tblCellMar>
        <w:tblLook w:val="0000" w:firstRow="0" w:lastRow="0" w:firstColumn="0" w:lastColumn="0" w:noHBand="0" w:noVBand="0"/>
      </w:tblPr>
      <w:tblGrid>
        <w:gridCol w:w="1985"/>
        <w:gridCol w:w="4536"/>
        <w:gridCol w:w="3119"/>
      </w:tblGrid>
      <w:tr w:rsidR="00973193" w14:paraId="383C2C15" w14:textId="77777777" w:rsidTr="00737EDF">
        <w:tc>
          <w:tcPr>
            <w:tcW w:w="1985" w:type="dxa"/>
          </w:tcPr>
          <w:p w14:paraId="31A0F9D6" w14:textId="77777777" w:rsidR="00973193" w:rsidRDefault="00973193">
            <w:pPr>
              <w:pStyle w:val="Tabell-sidrub1"/>
            </w:pPr>
            <w:r>
              <w:t>Ärende</w:t>
            </w:r>
          </w:p>
        </w:tc>
        <w:tc>
          <w:tcPr>
            <w:tcW w:w="7655" w:type="dxa"/>
            <w:gridSpan w:val="2"/>
          </w:tcPr>
          <w:p w14:paraId="079D4A68" w14:textId="77777777" w:rsidR="00973193" w:rsidRDefault="0000064C" w:rsidP="00763FA4">
            <w:pPr>
              <w:pStyle w:val="Tabelltext-1"/>
            </w:pPr>
            <w:bookmarkStart w:id="3" w:name="Ärendemening"/>
            <w:r>
              <w:t xml:space="preserve">Ledningsrättsåtgärd berörande </w:t>
            </w:r>
            <w:bookmarkEnd w:id="3"/>
            <w:r w:rsidR="00763FA4">
              <w:t>Midgård 232</w:t>
            </w:r>
          </w:p>
        </w:tc>
      </w:tr>
      <w:tr w:rsidR="00973193" w14:paraId="41046EA4" w14:textId="77777777" w:rsidTr="00737EDF">
        <w:tblPrEx>
          <w:tblCellMar>
            <w:left w:w="71" w:type="dxa"/>
            <w:right w:w="71" w:type="dxa"/>
          </w:tblCellMar>
        </w:tblPrEx>
        <w:tc>
          <w:tcPr>
            <w:tcW w:w="1985" w:type="dxa"/>
            <w:tcBorders>
              <w:bottom w:val="single" w:sz="6" w:space="0" w:color="000000"/>
            </w:tcBorders>
          </w:tcPr>
          <w:p w14:paraId="7773F339" w14:textId="77777777" w:rsidR="00973193" w:rsidRDefault="00973193">
            <w:pPr>
              <w:pStyle w:val="Tabell-sidrubrik"/>
            </w:pPr>
          </w:p>
        </w:tc>
        <w:tc>
          <w:tcPr>
            <w:tcW w:w="4536" w:type="dxa"/>
            <w:tcBorders>
              <w:bottom w:val="single" w:sz="6" w:space="0" w:color="000000"/>
            </w:tcBorders>
          </w:tcPr>
          <w:p w14:paraId="3646CA7E" w14:textId="77777777" w:rsidR="00973193" w:rsidRPr="0000064C" w:rsidRDefault="00973193">
            <w:pPr>
              <w:pStyle w:val="Kommun"/>
            </w:pPr>
            <w:r>
              <w:t xml:space="preserve">Kommun: </w:t>
            </w:r>
            <w:bookmarkStart w:id="4" w:name="Kommun"/>
            <w:bookmarkEnd w:id="4"/>
            <w:r w:rsidR="0000064C">
              <w:t>Täby</w:t>
            </w:r>
          </w:p>
        </w:tc>
        <w:tc>
          <w:tcPr>
            <w:tcW w:w="3119" w:type="dxa"/>
            <w:tcBorders>
              <w:bottom w:val="single" w:sz="6" w:space="0" w:color="000000"/>
            </w:tcBorders>
          </w:tcPr>
          <w:p w14:paraId="54D3161E" w14:textId="77777777" w:rsidR="00973193" w:rsidRPr="0000064C" w:rsidRDefault="00D24E7D">
            <w:pPr>
              <w:pStyle w:val="Ln-text"/>
            </w:pPr>
            <w:r>
              <w:t xml:space="preserve">Län: </w:t>
            </w:r>
            <w:bookmarkStart w:id="5" w:name="Län"/>
            <w:bookmarkEnd w:id="5"/>
            <w:r w:rsidR="0000064C">
              <w:t>Stockholm</w:t>
            </w:r>
          </w:p>
        </w:tc>
      </w:tr>
      <w:tr w:rsidR="00973193" w:rsidRPr="00570EF0" w14:paraId="74E585F9" w14:textId="77777777" w:rsidTr="00737EDF">
        <w:trPr>
          <w:hidden/>
        </w:trPr>
        <w:tc>
          <w:tcPr>
            <w:tcW w:w="1985" w:type="dxa"/>
            <w:tcBorders>
              <w:top w:val="single" w:sz="6" w:space="0" w:color="000000"/>
            </w:tcBorders>
          </w:tcPr>
          <w:p w14:paraId="62155913" w14:textId="77777777" w:rsidR="00973193" w:rsidRDefault="00973193">
            <w:pPr>
              <w:pStyle w:val="Tabell-sidrubrik"/>
              <w:rPr>
                <w:vanish/>
              </w:rPr>
            </w:pPr>
          </w:p>
        </w:tc>
        <w:tc>
          <w:tcPr>
            <w:tcW w:w="7654" w:type="dxa"/>
            <w:gridSpan w:val="2"/>
            <w:tcBorders>
              <w:top w:val="single" w:sz="6" w:space="0" w:color="000000"/>
            </w:tcBorders>
          </w:tcPr>
          <w:p w14:paraId="68072363" w14:textId="77777777" w:rsidR="00973193" w:rsidRDefault="00973193">
            <w:pPr>
              <w:pStyle w:val="TomtStycke"/>
            </w:pPr>
          </w:p>
        </w:tc>
      </w:tr>
      <w:tr w:rsidR="00973193" w:rsidRPr="00570EF0" w14:paraId="0EA4EC2A" w14:textId="77777777">
        <w:tc>
          <w:tcPr>
            <w:tcW w:w="1985" w:type="dxa"/>
          </w:tcPr>
          <w:p w14:paraId="245188B6" w14:textId="77777777" w:rsidR="00973193" w:rsidRDefault="00973193">
            <w:pPr>
              <w:pStyle w:val="Tabell-sidrubrik"/>
            </w:pPr>
            <w:r>
              <w:t>Handläggning</w:t>
            </w:r>
          </w:p>
        </w:tc>
        <w:tc>
          <w:tcPr>
            <w:tcW w:w="7654" w:type="dxa"/>
            <w:gridSpan w:val="2"/>
          </w:tcPr>
          <w:p w14:paraId="66F66D48" w14:textId="77777777" w:rsidR="00973193" w:rsidRPr="0000064C" w:rsidRDefault="0000064C">
            <w:pPr>
              <w:pStyle w:val="Tabelltext"/>
            </w:pPr>
            <w:r>
              <w:t>Förrättningen avslutas utan sammanträde. Sammanträde har tidigare hållits i förrättningen, se aktbilaga PR2.</w:t>
            </w:r>
          </w:p>
          <w:p w14:paraId="16CB41B8" w14:textId="77777777" w:rsidR="00973193" w:rsidRPr="004F62AD" w:rsidRDefault="00973193">
            <w:pPr>
              <w:pStyle w:val="TomtStycke"/>
              <w:rPr>
                <w:vanish w:val="0"/>
              </w:rPr>
            </w:pPr>
          </w:p>
        </w:tc>
      </w:tr>
    </w:tbl>
    <w:p w14:paraId="6804C333" w14:textId="77777777" w:rsidR="00973193" w:rsidRDefault="00973193">
      <w:pPr>
        <w:pStyle w:val="TomtStycke"/>
        <w:rPr>
          <w:vanish w:val="0"/>
        </w:rPr>
      </w:pPr>
    </w:p>
    <w:tbl>
      <w:tblPr>
        <w:tblpPr w:leftFromText="141" w:rightFromText="141" w:vertAnchor="text" w:horzAnchor="margin" w:tblpXSpec="right" w:tblpY="135"/>
        <w:tblW w:w="0" w:type="auto"/>
        <w:tblBorders>
          <w:top w:val="single" w:sz="4" w:space="0" w:color="000000"/>
          <w:left w:val="single" w:sz="4" w:space="0" w:color="000000"/>
          <w:bottom w:val="single" w:sz="4" w:space="0" w:color="000000"/>
          <w:right w:val="single" w:sz="4" w:space="0" w:color="000000"/>
        </w:tblBorders>
        <w:tblLayout w:type="fixed"/>
        <w:tblCellMar>
          <w:left w:w="71" w:type="dxa"/>
          <w:right w:w="71" w:type="dxa"/>
        </w:tblCellMar>
        <w:tblLook w:val="0000" w:firstRow="0" w:lastRow="0" w:firstColumn="0" w:lastColumn="0" w:noHBand="0" w:noVBand="0"/>
      </w:tblPr>
      <w:tblGrid>
        <w:gridCol w:w="2835"/>
        <w:gridCol w:w="2835"/>
        <w:gridCol w:w="1985"/>
      </w:tblGrid>
      <w:tr w:rsidR="0065209C" w:rsidRPr="00642068" w14:paraId="35D176E1" w14:textId="77777777" w:rsidTr="0065209C">
        <w:tc>
          <w:tcPr>
            <w:tcW w:w="2835" w:type="dxa"/>
            <w:tcBorders>
              <w:top w:val="single" w:sz="4" w:space="0" w:color="000000"/>
              <w:left w:val="single" w:sz="4" w:space="0" w:color="000000"/>
              <w:bottom w:val="single" w:sz="4" w:space="0" w:color="000000"/>
              <w:right w:val="single" w:sz="4" w:space="0" w:color="000000"/>
            </w:tcBorders>
          </w:tcPr>
          <w:p w14:paraId="19C1615C" w14:textId="77777777" w:rsidR="0065209C" w:rsidRPr="00642068" w:rsidRDefault="0065209C" w:rsidP="0065209C">
            <w:pPr>
              <w:pStyle w:val="Tabelltext"/>
              <w:spacing w:after="60"/>
            </w:pPr>
            <w:bookmarkStart w:id="6" w:name="SakDok"/>
            <w:bookmarkEnd w:id="6"/>
            <w:r w:rsidRPr="00642068">
              <w:t>Fastigheter, andel, ägande</w:t>
            </w:r>
          </w:p>
        </w:tc>
        <w:tc>
          <w:tcPr>
            <w:tcW w:w="2835" w:type="dxa"/>
            <w:tcBorders>
              <w:top w:val="single" w:sz="4" w:space="0" w:color="000000"/>
              <w:left w:val="single" w:sz="4" w:space="0" w:color="000000"/>
              <w:bottom w:val="single" w:sz="4" w:space="0" w:color="000000"/>
              <w:right w:val="single" w:sz="4" w:space="0" w:color="000000"/>
            </w:tcBorders>
          </w:tcPr>
          <w:p w14:paraId="2AC0B421" w14:textId="77777777" w:rsidR="0065209C" w:rsidRPr="00642068" w:rsidRDefault="0065209C" w:rsidP="0065209C">
            <w:pPr>
              <w:pStyle w:val="Tabelltext"/>
              <w:spacing w:after="60"/>
            </w:pPr>
            <w:r w:rsidRPr="00642068">
              <w:t>Ägare</w:t>
            </w:r>
          </w:p>
        </w:tc>
        <w:tc>
          <w:tcPr>
            <w:tcW w:w="1985" w:type="dxa"/>
            <w:tcBorders>
              <w:top w:val="single" w:sz="4" w:space="0" w:color="000000"/>
              <w:left w:val="single" w:sz="4" w:space="0" w:color="000000"/>
              <w:bottom w:val="single" w:sz="4" w:space="0" w:color="000000"/>
            </w:tcBorders>
          </w:tcPr>
          <w:p w14:paraId="3DCB282F" w14:textId="77777777" w:rsidR="0065209C" w:rsidRPr="00642068" w:rsidRDefault="0065209C" w:rsidP="0065209C">
            <w:pPr>
              <w:pStyle w:val="Tabelltext"/>
              <w:spacing w:after="60"/>
            </w:pPr>
            <w:r w:rsidRPr="00642068">
              <w:t>Anmärkning</w:t>
            </w:r>
          </w:p>
        </w:tc>
      </w:tr>
      <w:tr w:rsidR="0065209C" w:rsidRPr="00642068" w14:paraId="46F043D0" w14:textId="77777777" w:rsidTr="0065209C">
        <w:tc>
          <w:tcPr>
            <w:tcW w:w="2835" w:type="dxa"/>
            <w:tcBorders>
              <w:top w:val="single" w:sz="4" w:space="0" w:color="000000"/>
              <w:left w:val="single" w:sz="4" w:space="0" w:color="000000"/>
              <w:bottom w:val="single" w:sz="4" w:space="0" w:color="000000"/>
              <w:right w:val="single" w:sz="4" w:space="0" w:color="000000"/>
            </w:tcBorders>
          </w:tcPr>
          <w:p w14:paraId="3FCA6D7B" w14:textId="77777777" w:rsidR="0065209C" w:rsidRPr="00642068" w:rsidRDefault="00763FA4" w:rsidP="0065209C">
            <w:pPr>
              <w:pStyle w:val="Tabelltext-tt"/>
              <w:rPr>
                <w:color w:val="000000"/>
              </w:rPr>
            </w:pPr>
            <w:r>
              <w:rPr>
                <w:color w:val="000000"/>
              </w:rPr>
              <w:t>Midgård 232</w:t>
            </w:r>
            <w:r w:rsidR="0065209C">
              <w:rPr>
                <w:color w:val="000000"/>
              </w:rPr>
              <w:t>, lagfaren ägare</w:t>
            </w:r>
          </w:p>
        </w:tc>
        <w:tc>
          <w:tcPr>
            <w:tcW w:w="2835" w:type="dxa"/>
            <w:tcBorders>
              <w:top w:val="single" w:sz="4" w:space="0" w:color="000000"/>
              <w:left w:val="single" w:sz="4" w:space="0" w:color="000000"/>
              <w:bottom w:val="single" w:sz="4" w:space="0" w:color="000000"/>
              <w:right w:val="single" w:sz="4" w:space="0" w:color="000000"/>
            </w:tcBorders>
          </w:tcPr>
          <w:p w14:paraId="53D6D60F" w14:textId="77777777" w:rsidR="0065209C" w:rsidRPr="00642068" w:rsidRDefault="00763FA4" w:rsidP="00763FA4">
            <w:pPr>
              <w:pStyle w:val="Tabelltext-tt"/>
            </w:pPr>
            <w:r>
              <w:t xml:space="preserve">Midgårds </w:t>
            </w:r>
            <w:r w:rsidR="0065209C">
              <w:t>Samfällighetsförening</w:t>
            </w:r>
          </w:p>
        </w:tc>
        <w:tc>
          <w:tcPr>
            <w:tcW w:w="1985" w:type="dxa"/>
            <w:tcBorders>
              <w:top w:val="single" w:sz="4" w:space="0" w:color="000000"/>
              <w:left w:val="single" w:sz="4" w:space="0" w:color="000000"/>
              <w:bottom w:val="single" w:sz="4" w:space="0" w:color="000000"/>
            </w:tcBorders>
          </w:tcPr>
          <w:p w14:paraId="73DED723" w14:textId="77777777" w:rsidR="0065209C" w:rsidRPr="00642068" w:rsidRDefault="0065209C" w:rsidP="0065209C">
            <w:pPr>
              <w:pStyle w:val="Tabelltext-tt"/>
            </w:pPr>
            <w:r>
              <w:t xml:space="preserve"> Sakägare</w:t>
            </w:r>
          </w:p>
        </w:tc>
      </w:tr>
      <w:tr w:rsidR="0065209C" w:rsidRPr="00642068" w14:paraId="564316B3" w14:textId="77777777" w:rsidTr="0065209C">
        <w:tc>
          <w:tcPr>
            <w:tcW w:w="2835" w:type="dxa"/>
            <w:tcBorders>
              <w:top w:val="single" w:sz="4" w:space="0" w:color="000000"/>
              <w:left w:val="single" w:sz="4" w:space="0" w:color="000000"/>
              <w:bottom w:val="single" w:sz="4" w:space="0" w:color="000000"/>
              <w:right w:val="single" w:sz="4" w:space="0" w:color="000000"/>
            </w:tcBorders>
          </w:tcPr>
          <w:p w14:paraId="0A666433" w14:textId="77777777" w:rsidR="0065209C" w:rsidRPr="00642068" w:rsidRDefault="0065209C" w:rsidP="0065209C">
            <w:pPr>
              <w:pStyle w:val="Tabelltext-tt"/>
            </w:pPr>
          </w:p>
        </w:tc>
        <w:tc>
          <w:tcPr>
            <w:tcW w:w="2835" w:type="dxa"/>
            <w:tcBorders>
              <w:top w:val="single" w:sz="4" w:space="0" w:color="000000"/>
              <w:left w:val="single" w:sz="4" w:space="0" w:color="000000"/>
              <w:bottom w:val="single" w:sz="4" w:space="0" w:color="000000"/>
              <w:right w:val="single" w:sz="4" w:space="0" w:color="000000"/>
            </w:tcBorders>
          </w:tcPr>
          <w:p w14:paraId="151E9FA5" w14:textId="77777777" w:rsidR="0065209C" w:rsidRPr="00642068" w:rsidRDefault="0065209C" w:rsidP="0065209C">
            <w:pPr>
              <w:pStyle w:val="Tabelltext-tt"/>
            </w:pPr>
            <w:r>
              <w:t>Open Infra Core AB</w:t>
            </w:r>
          </w:p>
        </w:tc>
        <w:tc>
          <w:tcPr>
            <w:tcW w:w="1985" w:type="dxa"/>
            <w:tcBorders>
              <w:top w:val="single" w:sz="4" w:space="0" w:color="000000"/>
              <w:left w:val="single" w:sz="4" w:space="0" w:color="000000"/>
              <w:bottom w:val="single" w:sz="4" w:space="0" w:color="000000"/>
            </w:tcBorders>
          </w:tcPr>
          <w:p w14:paraId="52DF2960" w14:textId="77777777" w:rsidR="0065209C" w:rsidRPr="00642068" w:rsidRDefault="0065209C" w:rsidP="0065209C">
            <w:pPr>
              <w:pStyle w:val="Tabelltext-tt"/>
            </w:pPr>
            <w:r>
              <w:t>Sökande</w:t>
            </w:r>
          </w:p>
        </w:tc>
      </w:tr>
      <w:tr w:rsidR="001604E8" w:rsidRPr="00642068" w14:paraId="7BB7CADB" w14:textId="77777777" w:rsidTr="0065209C">
        <w:tc>
          <w:tcPr>
            <w:tcW w:w="2835" w:type="dxa"/>
            <w:tcBorders>
              <w:top w:val="single" w:sz="4" w:space="0" w:color="000000"/>
              <w:left w:val="single" w:sz="4" w:space="0" w:color="000000"/>
              <w:bottom w:val="single" w:sz="4" w:space="0" w:color="000000"/>
              <w:right w:val="single" w:sz="4" w:space="0" w:color="000000"/>
            </w:tcBorders>
          </w:tcPr>
          <w:p w14:paraId="66CAAE29" w14:textId="77777777" w:rsidR="001604E8" w:rsidRPr="00642068" w:rsidRDefault="001604E8" w:rsidP="0065209C">
            <w:pPr>
              <w:pStyle w:val="Tabelltext-tt"/>
            </w:pPr>
          </w:p>
        </w:tc>
        <w:tc>
          <w:tcPr>
            <w:tcW w:w="2835" w:type="dxa"/>
            <w:tcBorders>
              <w:top w:val="single" w:sz="4" w:space="0" w:color="000000"/>
              <w:left w:val="single" w:sz="4" w:space="0" w:color="000000"/>
              <w:bottom w:val="single" w:sz="4" w:space="0" w:color="000000"/>
              <w:right w:val="single" w:sz="4" w:space="0" w:color="000000"/>
            </w:tcBorders>
          </w:tcPr>
          <w:p w14:paraId="088852A2" w14:textId="77777777" w:rsidR="001604E8" w:rsidRDefault="001604E8" w:rsidP="0065209C">
            <w:pPr>
              <w:pStyle w:val="Tabelltext-tt"/>
            </w:pPr>
            <w:r>
              <w:t>Käppalaförbundet</w:t>
            </w:r>
          </w:p>
        </w:tc>
        <w:tc>
          <w:tcPr>
            <w:tcW w:w="1985" w:type="dxa"/>
            <w:tcBorders>
              <w:top w:val="single" w:sz="4" w:space="0" w:color="000000"/>
              <w:left w:val="single" w:sz="4" w:space="0" w:color="000000"/>
              <w:bottom w:val="single" w:sz="4" w:space="0" w:color="000000"/>
            </w:tcBorders>
          </w:tcPr>
          <w:p w14:paraId="70D6CE5D" w14:textId="77777777" w:rsidR="001604E8" w:rsidRDefault="001604E8" w:rsidP="0065209C">
            <w:pPr>
              <w:pStyle w:val="Tabelltext-tt"/>
            </w:pPr>
            <w:r>
              <w:t>Sakägare</w:t>
            </w:r>
          </w:p>
        </w:tc>
      </w:tr>
    </w:tbl>
    <w:p w14:paraId="54EE242D" w14:textId="77777777" w:rsidR="0065209C" w:rsidRDefault="0065209C">
      <w:pPr>
        <w:rPr>
          <w:rFonts w:ascii="Verdana" w:hAnsi="Verdana"/>
          <w:sz w:val="18"/>
        </w:rPr>
      </w:pPr>
    </w:p>
    <w:p w14:paraId="4EEEAC7C" w14:textId="77777777" w:rsidR="0065209C" w:rsidRPr="0000064C" w:rsidRDefault="0000064C">
      <w:r>
        <w:rPr>
          <w:rFonts w:ascii="Verdana" w:hAnsi="Verdana"/>
          <w:sz w:val="18"/>
        </w:rPr>
        <w:t>Sö</w:t>
      </w:r>
      <w:r w:rsidRPr="0000064C">
        <w:rPr>
          <w:rFonts w:ascii="Verdana" w:hAnsi="Verdana"/>
          <w:sz w:val="18"/>
        </w:rPr>
        <w:t xml:space="preserve">kande och </w:t>
      </w:r>
      <w:r>
        <w:rPr>
          <w:rFonts w:ascii="Verdana" w:hAnsi="Verdana"/>
          <w:sz w:val="18"/>
        </w:rPr>
        <w:t xml:space="preserve">             </w:t>
      </w:r>
    </w:p>
    <w:p w14:paraId="355BFE98" w14:textId="77777777" w:rsidR="0000064C" w:rsidRPr="0000064C" w:rsidRDefault="0000064C">
      <w:pPr>
        <w:rPr>
          <w:rFonts w:ascii="Verdana" w:hAnsi="Verdana"/>
          <w:sz w:val="18"/>
        </w:rPr>
      </w:pPr>
      <w:r w:rsidRPr="0000064C">
        <w:rPr>
          <w:rFonts w:ascii="Verdana" w:hAnsi="Verdana"/>
          <w:sz w:val="18"/>
        </w:rPr>
        <w:t>sakägare</w:t>
      </w:r>
    </w:p>
    <w:tbl>
      <w:tblPr>
        <w:tblW w:w="9640" w:type="dxa"/>
        <w:tblLayout w:type="fixed"/>
        <w:tblCellMar>
          <w:left w:w="71" w:type="dxa"/>
          <w:right w:w="71" w:type="dxa"/>
        </w:tblCellMar>
        <w:tblLook w:val="0000" w:firstRow="0" w:lastRow="0" w:firstColumn="0" w:lastColumn="0" w:noHBand="0" w:noVBand="0"/>
      </w:tblPr>
      <w:tblGrid>
        <w:gridCol w:w="1985"/>
        <w:gridCol w:w="7655"/>
      </w:tblGrid>
      <w:tr w:rsidR="00973193" w:rsidRPr="004F62AD" w14:paraId="6EE5D109" w14:textId="77777777" w:rsidTr="0000064C">
        <w:tc>
          <w:tcPr>
            <w:tcW w:w="1985" w:type="dxa"/>
          </w:tcPr>
          <w:p w14:paraId="2542D620" w14:textId="77777777" w:rsidR="00154973" w:rsidRDefault="00154973">
            <w:pPr>
              <w:pStyle w:val="Tabell-sidrubrik"/>
            </w:pPr>
            <w:bookmarkStart w:id="7" w:name="SakAkt"/>
            <w:bookmarkEnd w:id="7"/>
          </w:p>
          <w:p w14:paraId="101D595A" w14:textId="77777777" w:rsidR="00973193" w:rsidRDefault="00973193">
            <w:pPr>
              <w:pStyle w:val="Tabell-sidrubrik"/>
            </w:pPr>
            <w:r>
              <w:t>Hänvisning till för</w:t>
            </w:r>
            <w:r>
              <w:softHyphen/>
              <w:t>fattningar m.m.</w:t>
            </w:r>
          </w:p>
        </w:tc>
        <w:tc>
          <w:tcPr>
            <w:tcW w:w="7655" w:type="dxa"/>
          </w:tcPr>
          <w:p w14:paraId="50F98F5C" w14:textId="77777777" w:rsidR="00154973" w:rsidRDefault="00154973">
            <w:pPr>
              <w:pStyle w:val="Tabelltext"/>
              <w:tabs>
                <w:tab w:val="left" w:pos="992"/>
              </w:tabs>
              <w:spacing w:after="0"/>
              <w:rPr>
                <w:sz w:val="18"/>
              </w:rPr>
            </w:pPr>
          </w:p>
          <w:p w14:paraId="10FDA912" w14:textId="77777777" w:rsidR="00973193" w:rsidRDefault="00973193">
            <w:pPr>
              <w:pStyle w:val="Tabelltext"/>
              <w:tabs>
                <w:tab w:val="left" w:pos="992"/>
              </w:tabs>
              <w:spacing w:after="0"/>
              <w:rPr>
                <w:sz w:val="18"/>
              </w:rPr>
            </w:pPr>
            <w:r>
              <w:rPr>
                <w:sz w:val="18"/>
              </w:rPr>
              <w:t>LL</w:t>
            </w:r>
            <w:r>
              <w:rPr>
                <w:sz w:val="18"/>
              </w:rPr>
              <w:tab/>
              <w:t>Ledningsrättslagen (1973:1144)</w:t>
            </w:r>
          </w:p>
          <w:p w14:paraId="6E4BD98C" w14:textId="77777777" w:rsidR="00973193" w:rsidRDefault="00973193">
            <w:pPr>
              <w:pStyle w:val="Tabelltext"/>
              <w:spacing w:before="60"/>
            </w:pPr>
          </w:p>
        </w:tc>
      </w:tr>
      <w:tr w:rsidR="00973193" w:rsidRPr="004F62AD" w14:paraId="79FED62A" w14:textId="77777777" w:rsidTr="0000064C">
        <w:tc>
          <w:tcPr>
            <w:tcW w:w="1985" w:type="dxa"/>
          </w:tcPr>
          <w:p w14:paraId="019125CF" w14:textId="77777777" w:rsidR="00973193" w:rsidRDefault="00973193">
            <w:pPr>
              <w:pStyle w:val="Tabell-sidrubrik"/>
            </w:pPr>
            <w:r>
              <w:t>Yrkanden</w:t>
            </w:r>
          </w:p>
          <w:p w14:paraId="38641A17" w14:textId="77777777" w:rsidR="00973193" w:rsidRPr="004F62AD" w:rsidRDefault="00973193" w:rsidP="001904E5">
            <w:pPr>
              <w:pStyle w:val="Normal8pt"/>
              <w:rPr>
                <w:vanish w:val="0"/>
              </w:rPr>
            </w:pPr>
          </w:p>
        </w:tc>
        <w:tc>
          <w:tcPr>
            <w:tcW w:w="7655" w:type="dxa"/>
          </w:tcPr>
          <w:p w14:paraId="7349BE6B" w14:textId="77777777" w:rsidR="00973193" w:rsidRPr="0000064C" w:rsidRDefault="004F62AD">
            <w:pPr>
              <w:pStyle w:val="Tabelltext"/>
            </w:pPr>
            <w:r>
              <w:t>Se</w:t>
            </w:r>
            <w:r w:rsidR="001604E8">
              <w:t xml:space="preserve"> ansökan, aktbilaga A2, yrkande om bredd under utförandetid, aktbilaga YR1, samt yrkande om ledningsrättens intrång, aktbilaga YR2. Ansökan, aktbilaga A1, gallras då namnförtydligande saknats i denna.</w:t>
            </w:r>
          </w:p>
          <w:p w14:paraId="6F1B00E9" w14:textId="77777777" w:rsidR="00973193" w:rsidRDefault="00973193" w:rsidP="004F62AD">
            <w:pPr>
              <w:pStyle w:val="Tabelltext"/>
              <w:spacing w:before="60"/>
            </w:pPr>
          </w:p>
        </w:tc>
      </w:tr>
      <w:tr w:rsidR="00973193" w:rsidRPr="004F62AD" w14:paraId="35B9E11C" w14:textId="77777777" w:rsidTr="0000064C">
        <w:tc>
          <w:tcPr>
            <w:tcW w:w="1985" w:type="dxa"/>
          </w:tcPr>
          <w:p w14:paraId="406AFC46" w14:textId="77777777" w:rsidR="00973193" w:rsidRPr="0000064C" w:rsidRDefault="00973193">
            <w:pPr>
              <w:pStyle w:val="Tabell-sidrubrik"/>
            </w:pPr>
            <w:r w:rsidRPr="0000064C">
              <w:t>Redogörelse</w:t>
            </w:r>
          </w:p>
          <w:p w14:paraId="635CDC60" w14:textId="77777777" w:rsidR="00973193" w:rsidRPr="004F62AD" w:rsidRDefault="00973193" w:rsidP="001904E5">
            <w:pPr>
              <w:pStyle w:val="Normal8pt"/>
              <w:rPr>
                <w:vanish w:val="0"/>
              </w:rPr>
            </w:pPr>
          </w:p>
        </w:tc>
        <w:tc>
          <w:tcPr>
            <w:tcW w:w="7655" w:type="dxa"/>
          </w:tcPr>
          <w:p w14:paraId="7C7F2BA2" w14:textId="77777777" w:rsidR="00973193" w:rsidRPr="00570EF0" w:rsidRDefault="005273F0" w:rsidP="001604E8">
            <w:pPr>
              <w:pStyle w:val="Tabelltext"/>
              <w:rPr>
                <w:vanish/>
              </w:rPr>
            </w:pPr>
            <w:bookmarkStart w:id="8" w:name="Redogörelse"/>
            <w:bookmarkEnd w:id="8"/>
            <w:r>
              <w:rPr>
                <w:color w:val="000000"/>
              </w:rPr>
              <w:t>Open Infra Core AB har i mars</w:t>
            </w:r>
            <w:r w:rsidR="00E11CA9">
              <w:rPr>
                <w:color w:val="000000"/>
              </w:rPr>
              <w:t xml:space="preserve"> 2021 inkommit med ansökan om bildande av ledningsrätt för elektronisk kommunikation (optokabel och fiberoptik). Berört område ligger inom Stadsplan</w:t>
            </w:r>
            <w:r>
              <w:rPr>
                <w:color w:val="000000"/>
              </w:rPr>
              <w:t xml:space="preserve">, </w:t>
            </w:r>
            <w:r w:rsidR="00E11CA9">
              <w:rPr>
                <w:color w:val="000000"/>
              </w:rPr>
              <w:t>akt 0160-S</w:t>
            </w:r>
            <w:r>
              <w:rPr>
                <w:color w:val="000000"/>
              </w:rPr>
              <w:t>103</w:t>
            </w:r>
            <w:r w:rsidR="00E11CA9">
              <w:rPr>
                <w:color w:val="000000"/>
              </w:rPr>
              <w:t xml:space="preserve">, som vann laga kraft den </w:t>
            </w:r>
            <w:r>
              <w:rPr>
                <w:color w:val="000000"/>
              </w:rPr>
              <w:t>20 februari 1973</w:t>
            </w:r>
            <w:r w:rsidR="00E11CA9">
              <w:rPr>
                <w:color w:val="000000"/>
              </w:rPr>
              <w:t>.</w:t>
            </w:r>
            <w:r w:rsidR="009D7209">
              <w:rPr>
                <w:color w:val="000000"/>
              </w:rPr>
              <w:t xml:space="preserve"> </w:t>
            </w:r>
          </w:p>
        </w:tc>
      </w:tr>
      <w:tr w:rsidR="00973193" w:rsidRPr="004F62AD" w14:paraId="77715D44" w14:textId="77777777" w:rsidTr="0000064C">
        <w:tc>
          <w:tcPr>
            <w:tcW w:w="1985" w:type="dxa"/>
          </w:tcPr>
          <w:p w14:paraId="36FDC15E" w14:textId="77777777" w:rsidR="00973193" w:rsidRPr="0000064C" w:rsidRDefault="00973193">
            <w:pPr>
              <w:pStyle w:val="Tabell-sidrubrik"/>
            </w:pPr>
            <w:r w:rsidRPr="0000064C">
              <w:t>Ledningsbeslut</w:t>
            </w:r>
          </w:p>
          <w:p w14:paraId="3FF016F4" w14:textId="77777777" w:rsidR="00973193" w:rsidRPr="004F62AD" w:rsidRDefault="00973193" w:rsidP="001904E5">
            <w:pPr>
              <w:pStyle w:val="Normal8pt"/>
              <w:rPr>
                <w:vanish w:val="0"/>
              </w:rPr>
            </w:pPr>
          </w:p>
        </w:tc>
        <w:tc>
          <w:tcPr>
            <w:tcW w:w="7655" w:type="dxa"/>
          </w:tcPr>
          <w:p w14:paraId="78AD6661" w14:textId="77777777" w:rsidR="00973193" w:rsidRPr="009D7209" w:rsidRDefault="00973193">
            <w:pPr>
              <w:pStyle w:val="Tabelltext"/>
              <w:rPr>
                <w:i/>
              </w:rPr>
            </w:pPr>
            <w:bookmarkStart w:id="9" w:name="SkälAnlBeslut"/>
            <w:bookmarkEnd w:id="9"/>
            <w:r w:rsidRPr="0000064C">
              <w:rPr>
                <w:b/>
                <w:color w:val="000000"/>
              </w:rPr>
              <w:t>Skäl:</w:t>
            </w:r>
            <w:r w:rsidRPr="0000064C">
              <w:rPr>
                <w:color w:val="000000"/>
              </w:rPr>
              <w:br/>
            </w:r>
            <w:r w:rsidRPr="0000064C">
              <w:t xml:space="preserve">Ledningen är sådan som avses i 2 § första stycket </w:t>
            </w:r>
            <w:r w:rsidR="009D7209" w:rsidRPr="009D7209">
              <w:rPr>
                <w:color w:val="000000"/>
              </w:rPr>
              <w:t>p.1</w:t>
            </w:r>
            <w:r w:rsidRPr="009D7209">
              <w:rPr>
                <w:color w:val="000000"/>
              </w:rPr>
              <w:t xml:space="preserve"> LL.</w:t>
            </w:r>
          </w:p>
          <w:p w14:paraId="2F3D8BFA" w14:textId="77777777" w:rsidR="00973193" w:rsidRPr="0000064C" w:rsidRDefault="00AE434E">
            <w:pPr>
              <w:pStyle w:val="Tabelltext"/>
            </w:pPr>
            <w:r>
              <w:t>Ledning</w:t>
            </w:r>
            <w:r w:rsidR="00AB63EA">
              <w:t>en</w:t>
            </w:r>
            <w:r>
              <w:t xml:space="preserve"> ska byggas. </w:t>
            </w:r>
            <w:r w:rsidR="00973193" w:rsidRPr="0000064C">
              <w:t>Lämpligare alternativ för ledningsdragningen saknas. Fördelarna med ledningsrättsupplåtelsen överväger nackdelarna med den (6 § LL).</w:t>
            </w:r>
          </w:p>
          <w:p w14:paraId="672FCFA8" w14:textId="77777777" w:rsidR="00973193" w:rsidRPr="0000064C" w:rsidRDefault="00973193">
            <w:pPr>
              <w:pStyle w:val="Tabelltext"/>
            </w:pPr>
            <w:r w:rsidRPr="0000064C">
              <w:t xml:space="preserve">Ledningsrätten står inte i strid mot vad som av säkerhetsskäl är särskilt föreskrivet för att ledningen </w:t>
            </w:r>
            <w:r w:rsidR="00D24E7D" w:rsidRPr="0000064C">
              <w:t>ska</w:t>
            </w:r>
            <w:r w:rsidRPr="0000064C">
              <w:t xml:space="preserve"> få dras fram (7 § LL).</w:t>
            </w:r>
          </w:p>
          <w:p w14:paraId="303E5811" w14:textId="77777777" w:rsidR="00973193" w:rsidRPr="0000064C" w:rsidRDefault="00AE434E">
            <w:pPr>
              <w:pStyle w:val="Tabelltext"/>
            </w:pPr>
            <w:r>
              <w:lastRenderedPageBreak/>
              <w:t>Ledningsrätten ligger inom d</w:t>
            </w:r>
            <w:r w:rsidR="00553951">
              <w:t>etaljplanerat område, Stadsplan</w:t>
            </w:r>
            <w:r>
              <w:t>, akt 0160-S</w:t>
            </w:r>
            <w:r w:rsidR="00553951">
              <w:t>103</w:t>
            </w:r>
            <w:r>
              <w:t>. Syftet med bestämmelserna i planen motverkas inte</w:t>
            </w:r>
            <w:r w:rsidR="00973193" w:rsidRPr="0000064C">
              <w:rPr>
                <w:color w:val="000000"/>
              </w:rPr>
              <w:t xml:space="preserve"> (8 § </w:t>
            </w:r>
            <w:r>
              <w:rPr>
                <w:color w:val="000000"/>
              </w:rPr>
              <w:t xml:space="preserve"> </w:t>
            </w:r>
            <w:r w:rsidR="00973193" w:rsidRPr="0000064C">
              <w:rPr>
                <w:color w:val="000000"/>
              </w:rPr>
              <w:t>LL)</w:t>
            </w:r>
            <w:r w:rsidR="00973193" w:rsidRPr="0000064C">
              <w:t>.</w:t>
            </w:r>
            <w:r w:rsidR="00807A9A">
              <w:t xml:space="preserve"> </w:t>
            </w:r>
          </w:p>
          <w:p w14:paraId="62C55D90" w14:textId="77777777" w:rsidR="00973193" w:rsidRPr="0000064C" w:rsidRDefault="00973193">
            <w:pPr>
              <w:pStyle w:val="Tabelltext"/>
            </w:pPr>
            <w:r w:rsidRPr="0000064C">
              <w:t>Olägenhet av någon betydelse för allmänt intresse uppkommer inte (10 § LL).</w:t>
            </w:r>
          </w:p>
          <w:p w14:paraId="48A351E7" w14:textId="77777777" w:rsidR="00973193" w:rsidRDefault="00973193">
            <w:pPr>
              <w:pStyle w:val="Tabelltext"/>
            </w:pPr>
            <w:r w:rsidRPr="0000064C">
              <w:t xml:space="preserve">Att utrymme tas i anspråk medför inte synnerligt men för </w:t>
            </w:r>
            <w:r w:rsidRPr="0000064C">
              <w:rPr>
                <w:color w:val="000000"/>
              </w:rPr>
              <w:t>någon av fastigheterna</w:t>
            </w:r>
            <w:r w:rsidRPr="0000064C">
              <w:t>. Utrymme får därför tas i anspråk (12 § första stycket LL).</w:t>
            </w:r>
          </w:p>
          <w:p w14:paraId="3C89D6AC" w14:textId="77777777" w:rsidR="007255A5" w:rsidRDefault="007255A5">
            <w:pPr>
              <w:pStyle w:val="Tabelltext"/>
            </w:pPr>
            <w:r>
              <w:t>Sökt ledningsrätt bedöms kunna utövas parallellt med befintliga rättigheter.</w:t>
            </w:r>
          </w:p>
          <w:p w14:paraId="0EFD5077" w14:textId="77777777" w:rsidR="00973193" w:rsidRPr="0000064C" w:rsidRDefault="00973193">
            <w:pPr>
              <w:pStyle w:val="Tabelltext"/>
            </w:pPr>
            <w:bookmarkStart w:id="10" w:name="BeslutAnlBeslut"/>
            <w:r w:rsidRPr="0000064C">
              <w:rPr>
                <w:b/>
              </w:rPr>
              <w:t>Beslut:</w:t>
            </w:r>
            <w:r w:rsidRPr="0000064C">
              <w:br/>
            </w:r>
            <w:bookmarkEnd w:id="10"/>
            <w:r w:rsidRPr="0000064C">
              <w:t xml:space="preserve">Ledningsrätt </w:t>
            </w:r>
            <w:r w:rsidR="00D24E7D" w:rsidRPr="0000064C">
              <w:t>ska</w:t>
            </w:r>
            <w:r w:rsidRPr="0000064C">
              <w:t xml:space="preserve"> upplåtas enligt </w:t>
            </w:r>
            <w:r w:rsidR="00936CB1" w:rsidRPr="0000064C">
              <w:t>förrättningskart</w:t>
            </w:r>
            <w:r w:rsidR="007255A5">
              <w:t>a och beskrivning, aktbilagor</w:t>
            </w:r>
            <w:r w:rsidRPr="0000064C">
              <w:t xml:space="preserve"> KA</w:t>
            </w:r>
            <w:r w:rsidR="00AE434E">
              <w:rPr>
                <w:color w:val="000000"/>
              </w:rPr>
              <w:t>1</w:t>
            </w:r>
            <w:r w:rsidRPr="0000064C">
              <w:t xml:space="preserve"> och BE</w:t>
            </w:r>
            <w:r w:rsidR="00AE434E">
              <w:rPr>
                <w:color w:val="000000"/>
              </w:rPr>
              <w:t>1</w:t>
            </w:r>
            <w:r w:rsidRPr="0000064C">
              <w:rPr>
                <w:color w:val="000000"/>
              </w:rPr>
              <w:t>.</w:t>
            </w:r>
          </w:p>
          <w:p w14:paraId="27049FC0" w14:textId="77777777" w:rsidR="00973193" w:rsidRPr="00570EF0" w:rsidRDefault="00973193">
            <w:pPr>
              <w:pStyle w:val="TomtStycke"/>
              <w:spacing w:before="120" w:after="120"/>
              <w:rPr>
                <w:vanish w:val="0"/>
              </w:rPr>
            </w:pPr>
          </w:p>
        </w:tc>
      </w:tr>
      <w:tr w:rsidR="00973193" w14:paraId="6652E564" w14:textId="77777777" w:rsidTr="0000064C">
        <w:tc>
          <w:tcPr>
            <w:tcW w:w="1985" w:type="dxa"/>
          </w:tcPr>
          <w:p w14:paraId="5313F5B5" w14:textId="77777777" w:rsidR="00973193" w:rsidRPr="0000064C" w:rsidRDefault="00973193">
            <w:pPr>
              <w:pStyle w:val="Tabell-sidrubrik"/>
            </w:pPr>
            <w:r w:rsidRPr="0000064C">
              <w:lastRenderedPageBreak/>
              <w:t>Tillträdesbeslut</w:t>
            </w:r>
          </w:p>
          <w:p w14:paraId="3FC61245" w14:textId="77777777" w:rsidR="00973193" w:rsidRPr="004F62AD" w:rsidRDefault="00973193" w:rsidP="001904E5">
            <w:pPr>
              <w:pStyle w:val="Normal8pt"/>
              <w:rPr>
                <w:vanish w:val="0"/>
              </w:rPr>
            </w:pPr>
          </w:p>
        </w:tc>
        <w:tc>
          <w:tcPr>
            <w:tcW w:w="7655" w:type="dxa"/>
          </w:tcPr>
          <w:p w14:paraId="2CB7C206" w14:textId="77777777" w:rsidR="00973193" w:rsidRPr="0000064C" w:rsidRDefault="00973193">
            <w:pPr>
              <w:pStyle w:val="Tabelltext"/>
            </w:pPr>
            <w:bookmarkStart w:id="11" w:name="SkälTillträde"/>
            <w:bookmarkEnd w:id="11"/>
            <w:r w:rsidRPr="0000064C">
              <w:rPr>
                <w:b/>
              </w:rPr>
              <w:t>Skäl:</w:t>
            </w:r>
            <w:r w:rsidRPr="0000064C">
              <w:br/>
              <w:t xml:space="preserve">Ingen yrkar annat än att tillträde </w:t>
            </w:r>
            <w:r w:rsidR="00D24E7D" w:rsidRPr="0000064C">
              <w:t>ska</w:t>
            </w:r>
            <w:r w:rsidRPr="0000064C">
              <w:t xml:space="preserve"> få ske enligt huvudregeln i 24 § LL, dvs så snart ledningsbeslutet vunnit laga kraft och ersättning enligt 13 § LL betalats.</w:t>
            </w:r>
          </w:p>
          <w:p w14:paraId="209B3BAB" w14:textId="77777777" w:rsidR="00973193" w:rsidRPr="0000064C" w:rsidRDefault="00973193">
            <w:pPr>
              <w:pStyle w:val="Tabelltext"/>
            </w:pPr>
            <w:bookmarkStart w:id="12" w:name="BeslutTillträde"/>
            <w:r w:rsidRPr="0000064C">
              <w:rPr>
                <w:b/>
              </w:rPr>
              <w:t>Beslut:</w:t>
            </w:r>
            <w:r w:rsidRPr="0000064C">
              <w:br/>
            </w:r>
            <w:bookmarkEnd w:id="12"/>
            <w:r w:rsidRPr="0000064C">
              <w:t>Tillträde får ske så snart ledningsbeslutet vunnit laga kraft och ersättning betalats.</w:t>
            </w:r>
          </w:p>
          <w:p w14:paraId="7E4CE0A4" w14:textId="77777777" w:rsidR="00973193" w:rsidRPr="00570EF0" w:rsidRDefault="00973193">
            <w:pPr>
              <w:pStyle w:val="TomtStycke"/>
              <w:rPr>
                <w:vanish w:val="0"/>
              </w:rPr>
            </w:pPr>
          </w:p>
        </w:tc>
      </w:tr>
      <w:tr w:rsidR="00973193" w:rsidRPr="00570EF0" w14:paraId="67228177" w14:textId="77777777" w:rsidTr="0000064C">
        <w:trPr>
          <w:hidden/>
        </w:trPr>
        <w:tc>
          <w:tcPr>
            <w:tcW w:w="1985" w:type="dxa"/>
          </w:tcPr>
          <w:p w14:paraId="15372A3D" w14:textId="77777777" w:rsidR="00973193" w:rsidRDefault="00973193">
            <w:pPr>
              <w:pStyle w:val="Tabell-sidrubrik"/>
              <w:rPr>
                <w:vanish/>
              </w:rPr>
            </w:pPr>
            <w:bookmarkStart w:id="13" w:name="Text2"/>
            <w:bookmarkEnd w:id="13"/>
          </w:p>
        </w:tc>
        <w:tc>
          <w:tcPr>
            <w:tcW w:w="7655" w:type="dxa"/>
          </w:tcPr>
          <w:p w14:paraId="005C11C6" w14:textId="77777777" w:rsidR="00973193" w:rsidRDefault="00973193">
            <w:pPr>
              <w:pStyle w:val="TomtStycke"/>
            </w:pPr>
          </w:p>
        </w:tc>
      </w:tr>
      <w:tr w:rsidR="00973193" w:rsidRPr="00570EF0" w14:paraId="6439B748" w14:textId="77777777" w:rsidTr="0000064C">
        <w:tc>
          <w:tcPr>
            <w:tcW w:w="1985" w:type="dxa"/>
          </w:tcPr>
          <w:p w14:paraId="31CD9656" w14:textId="77777777" w:rsidR="00973193" w:rsidRPr="0000064C" w:rsidRDefault="00973193">
            <w:pPr>
              <w:pStyle w:val="Tabell-sidrubrik"/>
            </w:pPr>
            <w:bookmarkStart w:id="14" w:name="Text5"/>
            <w:bookmarkEnd w:id="14"/>
            <w:r w:rsidRPr="0000064C">
              <w:t>Ersättningsbeslut</w:t>
            </w:r>
          </w:p>
          <w:p w14:paraId="370D3CE1" w14:textId="77777777" w:rsidR="00973193" w:rsidRPr="004F62AD" w:rsidRDefault="00973193" w:rsidP="001904E5">
            <w:pPr>
              <w:pStyle w:val="Normal8pt"/>
              <w:rPr>
                <w:vanish w:val="0"/>
              </w:rPr>
            </w:pPr>
          </w:p>
        </w:tc>
        <w:tc>
          <w:tcPr>
            <w:tcW w:w="7655" w:type="dxa"/>
          </w:tcPr>
          <w:p w14:paraId="11E56333" w14:textId="77777777" w:rsidR="00973193" w:rsidRPr="0000064C" w:rsidRDefault="00973193">
            <w:pPr>
              <w:pStyle w:val="Tabelltext"/>
            </w:pPr>
            <w:bookmarkStart w:id="15" w:name="SkälErsBeslut"/>
            <w:bookmarkEnd w:id="15"/>
            <w:r w:rsidRPr="0000064C">
              <w:rPr>
                <w:b/>
              </w:rPr>
              <w:t>Skäl:</w:t>
            </w:r>
            <w:r w:rsidRPr="0000064C">
              <w:br/>
            </w:r>
            <w:r w:rsidR="00605410">
              <w:t xml:space="preserve">Det har i </w:t>
            </w:r>
            <w:r w:rsidR="00251373">
              <w:t>u</w:t>
            </w:r>
            <w:r w:rsidRPr="0000064C">
              <w:t>tredning om ersättning, aktbilaga UT</w:t>
            </w:r>
            <w:r w:rsidR="00251373">
              <w:t xml:space="preserve">1, framkommit att intrånget på fastigheten </w:t>
            </w:r>
            <w:r w:rsidR="00553951">
              <w:t>Midgård 232</w:t>
            </w:r>
            <w:r w:rsidR="00251373">
              <w:t xml:space="preserve"> uppgår till 1 250 kr och intrånget på gemensamhetsanläggningen </w:t>
            </w:r>
            <w:r w:rsidR="00553951">
              <w:t>Midgård ga:1 uppgår till 60 000</w:t>
            </w:r>
            <w:r w:rsidR="00251373">
              <w:t xml:space="preserve"> kr. </w:t>
            </w:r>
            <w:r w:rsidR="00553951">
              <w:t>Midgårds</w:t>
            </w:r>
            <w:r w:rsidR="00251373">
              <w:t xml:space="preserve"> samfällighetsförening är lagfaren ägare av fastigheten </w:t>
            </w:r>
            <w:r w:rsidR="00553951">
              <w:t>Midgård 232</w:t>
            </w:r>
            <w:r w:rsidR="00251373">
              <w:t xml:space="preserve"> och förvaltare av gemensamhetsanläggningen </w:t>
            </w:r>
            <w:r w:rsidR="00553951">
              <w:t>Midgård ga:1</w:t>
            </w:r>
          </w:p>
          <w:p w14:paraId="281B5EBD" w14:textId="77777777" w:rsidR="00973193" w:rsidRPr="0000064C" w:rsidRDefault="00973193">
            <w:pPr>
              <w:pStyle w:val="Tabelltext"/>
            </w:pPr>
            <w:r w:rsidRPr="0000064C">
              <w:t>Upplåtelsen av ledningsrätt är väsentligen utan betydelse för fordringshavare och rättsägare</w:t>
            </w:r>
            <w:r w:rsidR="00AB1013">
              <w:t xml:space="preserve"> (14 § LL)</w:t>
            </w:r>
            <w:r w:rsidRPr="0000064C">
              <w:t>.</w:t>
            </w:r>
          </w:p>
          <w:p w14:paraId="3D0E4FE1" w14:textId="77777777" w:rsidR="00251373" w:rsidRDefault="00973193">
            <w:pPr>
              <w:pStyle w:val="Tabelltext"/>
              <w:rPr>
                <w:b/>
              </w:rPr>
            </w:pPr>
            <w:bookmarkStart w:id="16" w:name="BeslutErsBeslut"/>
            <w:r w:rsidRPr="0000064C">
              <w:rPr>
                <w:b/>
              </w:rPr>
              <w:t>Beslut:</w:t>
            </w:r>
          </w:p>
          <w:p w14:paraId="691B2EB2" w14:textId="77777777" w:rsidR="00973193" w:rsidRPr="0000064C" w:rsidRDefault="00251373" w:rsidP="00684182">
            <w:pPr>
              <w:pStyle w:val="Tabelltext"/>
            </w:pPr>
            <w:r>
              <w:t xml:space="preserve">Open Infra Core ska direkt till lagfaren ägare av </w:t>
            </w:r>
            <w:r w:rsidR="00CC109F">
              <w:t>Midgård 232</w:t>
            </w:r>
            <w:r>
              <w:t xml:space="preserve"> och förvaltare av gemensamhetsanläggningen </w:t>
            </w:r>
            <w:r w:rsidR="00CC109F">
              <w:t>Midgård ga:1</w:t>
            </w:r>
            <w:r>
              <w:t xml:space="preserve">, </w:t>
            </w:r>
            <w:r w:rsidR="00CC109F">
              <w:t>Midgårds</w:t>
            </w:r>
            <w:r>
              <w:t xml:space="preserve"> samfällighetsförening, betala sammanlagt </w:t>
            </w:r>
            <w:r w:rsidR="00CC109F">
              <w:t>61 250</w:t>
            </w:r>
            <w:r>
              <w:t xml:space="preserve"> kr.</w:t>
            </w:r>
            <w:bookmarkEnd w:id="16"/>
          </w:p>
          <w:p w14:paraId="52DB5933" w14:textId="77777777" w:rsidR="00973193" w:rsidRPr="004F62AD" w:rsidRDefault="00973193">
            <w:pPr>
              <w:pStyle w:val="Tabelltext"/>
            </w:pPr>
            <w:r w:rsidRPr="004F62AD">
              <w:t xml:space="preserve">Ersättningarna </w:t>
            </w:r>
            <w:r w:rsidR="00D24E7D" w:rsidRPr="004F62AD">
              <w:t>ska</w:t>
            </w:r>
            <w:r w:rsidRPr="004F62AD">
              <w:t xml:space="preserve"> erläggas inom tre månader efter det att ersättningsbeslutet vunnit laga kraft.</w:t>
            </w:r>
          </w:p>
          <w:p w14:paraId="43F9E101" w14:textId="77777777" w:rsidR="00973193" w:rsidRDefault="00973193">
            <w:pPr>
              <w:pStyle w:val="TomtStycke"/>
            </w:pPr>
          </w:p>
        </w:tc>
      </w:tr>
      <w:tr w:rsidR="00973193" w14:paraId="283961C0" w14:textId="77777777" w:rsidTr="0000064C">
        <w:tc>
          <w:tcPr>
            <w:tcW w:w="1985" w:type="dxa"/>
          </w:tcPr>
          <w:p w14:paraId="15392FC8" w14:textId="77777777" w:rsidR="00973193" w:rsidRPr="004F62AD" w:rsidRDefault="00973193">
            <w:pPr>
              <w:pStyle w:val="Tabell-sidrubrik"/>
            </w:pPr>
            <w:bookmarkStart w:id="17" w:name="Text4"/>
            <w:bookmarkEnd w:id="17"/>
          </w:p>
          <w:p w14:paraId="4DEAD157" w14:textId="77777777" w:rsidR="00973193" w:rsidRPr="004F62AD" w:rsidRDefault="00973193" w:rsidP="001904E5">
            <w:pPr>
              <w:pStyle w:val="Normal8pt"/>
              <w:rPr>
                <w:vanish w:val="0"/>
              </w:rPr>
            </w:pPr>
          </w:p>
        </w:tc>
        <w:tc>
          <w:tcPr>
            <w:tcW w:w="7655" w:type="dxa"/>
          </w:tcPr>
          <w:p w14:paraId="446DCD99" w14:textId="77777777" w:rsidR="00973193" w:rsidRPr="004F62AD" w:rsidRDefault="00973193">
            <w:pPr>
              <w:pStyle w:val="Tabelltext"/>
            </w:pPr>
            <w:r w:rsidRPr="004F62AD">
              <w:t>Ränta enligt 5 § räntelagen betalas från och med tillträdesdagen till dess betalning sker eller dröjsmålsränta börjar löpa. Räntan beräknas därvid efter en räntefot som motsvarar den av Riksbanken fastställda, vid varje tid gällande referensräntan med tillägg av två procenten</w:t>
            </w:r>
            <w:r w:rsidRPr="004F62AD">
              <w:softHyphen/>
              <w:t>heter (30 § LL).</w:t>
            </w:r>
          </w:p>
          <w:p w14:paraId="43753C00" w14:textId="77777777" w:rsidR="00973193" w:rsidRPr="004F62AD" w:rsidRDefault="00973193">
            <w:pPr>
              <w:pStyle w:val="Tabelltext"/>
              <w:spacing w:after="60"/>
              <w:rPr>
                <w:sz w:val="20"/>
              </w:rPr>
            </w:pPr>
            <w:r w:rsidRPr="004F62AD">
              <w:rPr>
                <w:sz w:val="20"/>
              </w:rPr>
              <w:t xml:space="preserve">Sker betalning först efter sista betalningsdag, </w:t>
            </w:r>
            <w:r w:rsidR="00D24E7D" w:rsidRPr="004F62AD">
              <w:rPr>
                <w:sz w:val="20"/>
              </w:rPr>
              <w:t>ska</w:t>
            </w:r>
            <w:r w:rsidRPr="004F62AD">
              <w:rPr>
                <w:sz w:val="20"/>
              </w:rPr>
              <w:t xml:space="preserve"> dessutom betalas ränta på ersätt</w:t>
            </w:r>
            <w:r w:rsidRPr="004F62AD">
              <w:rPr>
                <w:sz w:val="20"/>
              </w:rPr>
              <w:softHyphen/>
              <w:t>ningen enligt 6 § räntelagen från förfallodagen tills betalning sker. Räntan beräknas därvid efter en räntefot som motsvarar den av Riksbanken fastställda, vid varje tid gällande referensräntan med tillägg av åtta procentenheter.</w:t>
            </w:r>
          </w:p>
          <w:p w14:paraId="038BA88A" w14:textId="77777777" w:rsidR="00973193" w:rsidRPr="004F62AD" w:rsidRDefault="00973193">
            <w:pPr>
              <w:pStyle w:val="Tabelltext"/>
              <w:spacing w:before="60"/>
              <w:rPr>
                <w:sz w:val="20"/>
              </w:rPr>
            </w:pPr>
            <w:r w:rsidRPr="004F62AD">
              <w:rPr>
                <w:sz w:val="20"/>
              </w:rPr>
              <w:t>Sker inte betalning inom ett år från ersättningsbeslutets laga kraftvinnande kan ledningsbeslutet förfalla.</w:t>
            </w:r>
          </w:p>
          <w:p w14:paraId="1FCD7620" w14:textId="77777777" w:rsidR="00973193" w:rsidRDefault="00973193">
            <w:pPr>
              <w:pStyle w:val="Tabelltext"/>
              <w:spacing w:before="60" w:after="60"/>
              <w:rPr>
                <w:vanish/>
                <w:sz w:val="2"/>
              </w:rPr>
            </w:pPr>
          </w:p>
        </w:tc>
      </w:tr>
      <w:tr w:rsidR="00973193" w:rsidRPr="00570EF0" w14:paraId="30F1C9AE" w14:textId="77777777" w:rsidTr="0000064C">
        <w:trPr>
          <w:hidden/>
        </w:trPr>
        <w:tc>
          <w:tcPr>
            <w:tcW w:w="1985" w:type="dxa"/>
            <w:shd w:val="clear" w:color="auto" w:fill="FFFFFF"/>
          </w:tcPr>
          <w:p w14:paraId="3C67B819" w14:textId="77777777" w:rsidR="00973193" w:rsidRDefault="00973193" w:rsidP="001904E5">
            <w:pPr>
              <w:pStyle w:val="Normal8pt"/>
              <w:rPr>
                <w:sz w:val="18"/>
              </w:rPr>
            </w:pPr>
            <w:bookmarkStart w:id="18" w:name="Text3"/>
            <w:bookmarkEnd w:id="18"/>
          </w:p>
        </w:tc>
        <w:tc>
          <w:tcPr>
            <w:tcW w:w="7655" w:type="dxa"/>
            <w:shd w:val="clear" w:color="auto" w:fill="FFFFFF"/>
          </w:tcPr>
          <w:p w14:paraId="720E7D82" w14:textId="77777777" w:rsidR="00973193" w:rsidRDefault="00973193">
            <w:pPr>
              <w:pStyle w:val="TomtStycke"/>
            </w:pPr>
          </w:p>
        </w:tc>
      </w:tr>
      <w:tr w:rsidR="00973193" w:rsidRPr="00570EF0" w14:paraId="42A16E57" w14:textId="77777777" w:rsidTr="0000064C">
        <w:tc>
          <w:tcPr>
            <w:tcW w:w="1985" w:type="dxa"/>
          </w:tcPr>
          <w:p w14:paraId="46D2EFF4" w14:textId="77777777" w:rsidR="008D664A" w:rsidRPr="004F62AD" w:rsidRDefault="008D664A" w:rsidP="008D664A">
            <w:pPr>
              <w:pStyle w:val="Tabell-sidrubrik"/>
            </w:pPr>
            <w:r w:rsidRPr="004F62AD">
              <w:t>Beslut om fördel</w:t>
            </w:r>
            <w:r w:rsidRPr="004F62AD">
              <w:softHyphen/>
              <w:t>ning av förrätt</w:t>
            </w:r>
            <w:r w:rsidRPr="004F62AD">
              <w:softHyphen/>
              <w:t>ningskostnader</w:t>
            </w:r>
          </w:p>
          <w:p w14:paraId="254C3204" w14:textId="77777777" w:rsidR="008D664A" w:rsidRDefault="008D664A">
            <w:pPr>
              <w:pStyle w:val="Tabell-sidrubrik"/>
            </w:pPr>
          </w:p>
          <w:p w14:paraId="77279D24" w14:textId="77777777" w:rsidR="008D664A" w:rsidRDefault="008D664A">
            <w:pPr>
              <w:pStyle w:val="Tabell-sidrubrik"/>
            </w:pPr>
          </w:p>
          <w:p w14:paraId="45C4582D" w14:textId="77777777" w:rsidR="008D664A" w:rsidRDefault="008D664A">
            <w:pPr>
              <w:pStyle w:val="Tabell-sidrubrik"/>
            </w:pPr>
          </w:p>
          <w:p w14:paraId="187797FB" w14:textId="77777777" w:rsidR="008D664A" w:rsidRDefault="008D664A">
            <w:pPr>
              <w:pStyle w:val="Tabell-sidrubrik"/>
            </w:pPr>
          </w:p>
          <w:p w14:paraId="3F0E45A9" w14:textId="77777777" w:rsidR="008D664A" w:rsidRDefault="008D664A">
            <w:pPr>
              <w:pStyle w:val="Tabell-sidrubrik"/>
            </w:pPr>
          </w:p>
          <w:p w14:paraId="21933731" w14:textId="77777777" w:rsidR="008D664A" w:rsidRDefault="008D664A">
            <w:pPr>
              <w:pStyle w:val="Tabell-sidrubrik"/>
            </w:pPr>
          </w:p>
          <w:p w14:paraId="27B921A1" w14:textId="77777777" w:rsidR="008D664A" w:rsidRDefault="008D664A">
            <w:pPr>
              <w:pStyle w:val="Tabell-sidrubrik"/>
            </w:pPr>
          </w:p>
          <w:p w14:paraId="044BD444" w14:textId="77777777" w:rsidR="00973193" w:rsidRPr="004F62AD" w:rsidRDefault="00973193">
            <w:pPr>
              <w:pStyle w:val="Tabell-sidrubrik"/>
            </w:pPr>
            <w:r w:rsidRPr="004F62AD">
              <w:t>Beslut om ersättning till sakkunnig</w:t>
            </w:r>
          </w:p>
          <w:p w14:paraId="6C1ADFB6" w14:textId="77777777" w:rsidR="00973193" w:rsidRPr="004F62AD" w:rsidRDefault="00973193" w:rsidP="001904E5">
            <w:pPr>
              <w:pStyle w:val="Normal8pt"/>
              <w:rPr>
                <w:vanish w:val="0"/>
              </w:rPr>
            </w:pPr>
          </w:p>
        </w:tc>
        <w:tc>
          <w:tcPr>
            <w:tcW w:w="7655" w:type="dxa"/>
          </w:tcPr>
          <w:p w14:paraId="5E052CFF" w14:textId="77777777" w:rsidR="008D664A" w:rsidRPr="008D664A" w:rsidRDefault="008D664A" w:rsidP="008D664A">
            <w:pPr>
              <w:pStyle w:val="Tabelltext"/>
              <w:rPr>
                <w:b/>
              </w:rPr>
            </w:pPr>
            <w:r w:rsidRPr="008D664A">
              <w:rPr>
                <w:b/>
              </w:rPr>
              <w:t>Skäl:</w:t>
            </w:r>
          </w:p>
          <w:p w14:paraId="079C116D" w14:textId="77777777" w:rsidR="008D664A" w:rsidRDefault="008D664A" w:rsidP="008D664A">
            <w:pPr>
              <w:pStyle w:val="Tabelltext"/>
            </w:pPr>
            <w:r>
              <w:t>Förrättningskostnaderna vid en ledningsförrättning ska enligt huvudregeln i 27 § 1 st LL b</w:t>
            </w:r>
            <w:r w:rsidR="000C02EB">
              <w:t xml:space="preserve">etalas av ledningsrättshavaren, sökanden har i ansökan tagit på sig förrättningskostnaderna. </w:t>
            </w:r>
            <w:r>
              <w:t>Lantmäterimyndigheten ser inga skäl att besluta om annat.</w:t>
            </w:r>
          </w:p>
          <w:p w14:paraId="09552D76" w14:textId="77777777" w:rsidR="008D664A" w:rsidRPr="008D664A" w:rsidRDefault="008D664A" w:rsidP="008D664A">
            <w:pPr>
              <w:pStyle w:val="Tabelltext"/>
              <w:rPr>
                <w:b/>
              </w:rPr>
            </w:pPr>
            <w:r w:rsidRPr="008D664A">
              <w:rPr>
                <w:b/>
              </w:rPr>
              <w:t>Beslut:</w:t>
            </w:r>
          </w:p>
          <w:p w14:paraId="23BDB773" w14:textId="77777777" w:rsidR="008D664A" w:rsidRDefault="008D664A" w:rsidP="008D664A">
            <w:pPr>
              <w:pStyle w:val="Tabelltext"/>
            </w:pPr>
            <w:r>
              <w:t>Förrättn</w:t>
            </w:r>
            <w:r w:rsidR="00C26222">
              <w:t>ingskostnaderna ska betalas av l</w:t>
            </w:r>
            <w:r>
              <w:t>edningsrättshavaren, Open Infra Core AB.</w:t>
            </w:r>
          </w:p>
          <w:p w14:paraId="4033775E" w14:textId="77777777" w:rsidR="008D664A" w:rsidRDefault="008D664A">
            <w:pPr>
              <w:pStyle w:val="Tabelltext"/>
              <w:rPr>
                <w:b/>
              </w:rPr>
            </w:pPr>
          </w:p>
          <w:p w14:paraId="11771AA8" w14:textId="77777777" w:rsidR="008D664A" w:rsidRDefault="00973193">
            <w:pPr>
              <w:pStyle w:val="Tabelltext"/>
              <w:rPr>
                <w:b/>
              </w:rPr>
            </w:pPr>
            <w:r w:rsidRPr="004F62AD">
              <w:rPr>
                <w:b/>
              </w:rPr>
              <w:t>Skäl:</w:t>
            </w:r>
          </w:p>
          <w:p w14:paraId="214659C7" w14:textId="77777777" w:rsidR="00973193" w:rsidRPr="004F62AD" w:rsidRDefault="008D664A">
            <w:pPr>
              <w:pStyle w:val="Tabelltext"/>
            </w:pPr>
            <w:r w:rsidRPr="008D664A">
              <w:t>Rolf Simón har förordnats som sakkunni</w:t>
            </w:r>
            <w:r>
              <w:t>g</w:t>
            </w:r>
            <w:r w:rsidRPr="008D664A">
              <w:t xml:space="preserve"> värderingsman i förrättningen</w:t>
            </w:r>
            <w:r>
              <w:t>, s</w:t>
            </w:r>
            <w:r w:rsidRPr="008D664A">
              <w:t xml:space="preserve">e </w:t>
            </w:r>
            <w:r>
              <w:t>aktbilaga PR1</w:t>
            </w:r>
            <w:r w:rsidRPr="008D664A">
              <w:t>.</w:t>
            </w:r>
            <w:r>
              <w:t xml:space="preserve"> Som ersättning för sitt arbete</w:t>
            </w:r>
            <w:r w:rsidRPr="008D664A">
              <w:t xml:space="preserve"> med värderingsutlåtande om ledningsrättens intrång på fastighet</w:t>
            </w:r>
            <w:r w:rsidR="00CC109F">
              <w:t>en Midgård 232 och Midgård ga:1</w:t>
            </w:r>
            <w:r w:rsidRPr="008D664A">
              <w:t xml:space="preserve"> </w:t>
            </w:r>
            <w:r w:rsidR="00787F8C">
              <w:t xml:space="preserve">har Rolf Simón </w:t>
            </w:r>
            <w:r w:rsidR="00787F8C" w:rsidRPr="000C02EB">
              <w:rPr>
                <w:color w:val="000000" w:themeColor="text1"/>
              </w:rPr>
              <w:t xml:space="preserve">begärt 11 900 </w:t>
            </w:r>
            <w:r w:rsidR="00787F8C">
              <w:t>kr</w:t>
            </w:r>
            <w:r w:rsidRPr="008D664A">
              <w:t>. Den begärda ersättningen är skälig. Ersättningen ingår i förrättningskostnaderna och betalas av Open Infra Core AB enligt ovan kostnadsfördelningsbeslut.</w:t>
            </w:r>
            <w:r w:rsidR="00973193" w:rsidRPr="004F62AD">
              <w:br/>
            </w:r>
          </w:p>
          <w:p w14:paraId="22EEEA5B" w14:textId="77777777" w:rsidR="00973193" w:rsidRDefault="00973193" w:rsidP="008D664A">
            <w:pPr>
              <w:pStyle w:val="Tabelltext"/>
              <w:rPr>
                <w:vanish/>
                <w:sz w:val="2"/>
              </w:rPr>
            </w:pPr>
            <w:r w:rsidRPr="004F62AD">
              <w:rPr>
                <w:b/>
              </w:rPr>
              <w:t>Beslut:</w:t>
            </w:r>
            <w:r w:rsidRPr="004F62AD">
              <w:br/>
            </w:r>
            <w:r w:rsidR="008D664A">
              <w:t xml:space="preserve">Rolf Simón tillerkänns ersättning för sitt arbete </w:t>
            </w:r>
            <w:r w:rsidR="00605410">
              <w:t>som sakkunnig värderingsman med</w:t>
            </w:r>
            <w:r w:rsidR="00787F8C">
              <w:t xml:space="preserve"> 11 900 kr</w:t>
            </w:r>
            <w:r w:rsidR="008D664A">
              <w:t xml:space="preserve">. </w:t>
            </w:r>
          </w:p>
        </w:tc>
      </w:tr>
      <w:tr w:rsidR="00973193" w:rsidRPr="00570EF0" w14:paraId="272185ED" w14:textId="77777777" w:rsidTr="0000064C">
        <w:tc>
          <w:tcPr>
            <w:tcW w:w="1985" w:type="dxa"/>
          </w:tcPr>
          <w:p w14:paraId="4612CBCF" w14:textId="77777777" w:rsidR="00973193" w:rsidRPr="004F62AD" w:rsidRDefault="00973193">
            <w:pPr>
              <w:pStyle w:val="Tabell-sidrubrik"/>
            </w:pPr>
            <w:r w:rsidRPr="004F62AD">
              <w:t>Aktmottagare</w:t>
            </w:r>
          </w:p>
        </w:tc>
        <w:tc>
          <w:tcPr>
            <w:tcW w:w="7655" w:type="dxa"/>
          </w:tcPr>
          <w:p w14:paraId="5A21939F" w14:textId="77777777" w:rsidR="00973193" w:rsidRPr="004F62AD" w:rsidRDefault="000C02EB">
            <w:pPr>
              <w:pStyle w:val="Tabelltext"/>
            </w:pPr>
            <w:bookmarkStart w:id="19" w:name="FörrKopia"/>
            <w:bookmarkEnd w:id="19"/>
            <w:r>
              <w:t>Midgårds</w:t>
            </w:r>
            <w:r w:rsidR="0000064C" w:rsidRPr="004F62AD">
              <w:t xml:space="preserve"> Samfällighetsförening och Open Infra </w:t>
            </w:r>
            <w:r>
              <w:t xml:space="preserve">Core </w:t>
            </w:r>
            <w:r w:rsidR="0000064C" w:rsidRPr="004F62AD">
              <w:t>AB</w:t>
            </w:r>
            <w:r w:rsidR="00973193" w:rsidRPr="004F62AD">
              <w:t>.</w:t>
            </w:r>
          </w:p>
          <w:p w14:paraId="55292948" w14:textId="77777777" w:rsidR="00973193" w:rsidRDefault="00973193">
            <w:pPr>
              <w:pStyle w:val="Tabelltext"/>
              <w:rPr>
                <w:vanish/>
                <w:sz w:val="2"/>
              </w:rPr>
            </w:pPr>
          </w:p>
        </w:tc>
      </w:tr>
      <w:tr w:rsidR="00973193" w:rsidRPr="00570EF0" w14:paraId="087141C2" w14:textId="77777777" w:rsidTr="0000064C">
        <w:tc>
          <w:tcPr>
            <w:tcW w:w="1985" w:type="dxa"/>
          </w:tcPr>
          <w:p w14:paraId="4C1B959C" w14:textId="77777777" w:rsidR="00973193" w:rsidRPr="004F62AD" w:rsidRDefault="00973193">
            <w:pPr>
              <w:pStyle w:val="Tabell-sidrubrik"/>
            </w:pPr>
            <w:r w:rsidRPr="004F62AD">
              <w:t>Avslutningsbeslut</w:t>
            </w:r>
          </w:p>
          <w:p w14:paraId="59476A92" w14:textId="77777777" w:rsidR="00973193" w:rsidRPr="004F62AD" w:rsidRDefault="00973193" w:rsidP="001904E5">
            <w:pPr>
              <w:pStyle w:val="Normal8pt"/>
              <w:rPr>
                <w:vanish w:val="0"/>
                <w:sz w:val="2"/>
              </w:rPr>
            </w:pPr>
          </w:p>
        </w:tc>
        <w:tc>
          <w:tcPr>
            <w:tcW w:w="7655" w:type="dxa"/>
          </w:tcPr>
          <w:p w14:paraId="23D04845" w14:textId="77777777" w:rsidR="00973193" w:rsidRPr="004F62AD" w:rsidRDefault="00973193">
            <w:pPr>
              <w:pStyle w:val="Tabelltext"/>
            </w:pPr>
            <w:r w:rsidRPr="004F62AD">
              <w:t>Förrättningen avslutas.</w:t>
            </w:r>
          </w:p>
        </w:tc>
      </w:tr>
      <w:tr w:rsidR="00973193" w:rsidRPr="00570EF0" w14:paraId="41EB6277" w14:textId="77777777" w:rsidTr="0000064C">
        <w:tc>
          <w:tcPr>
            <w:tcW w:w="1985" w:type="dxa"/>
          </w:tcPr>
          <w:p w14:paraId="7BF455E9" w14:textId="77777777" w:rsidR="00973193" w:rsidRPr="004F62AD" w:rsidRDefault="00973193">
            <w:pPr>
              <w:pStyle w:val="Tabell-sidrubrik"/>
            </w:pPr>
            <w:bookmarkStart w:id="20" w:name="Överklagande"/>
            <w:bookmarkEnd w:id="20"/>
            <w:r w:rsidRPr="004F62AD">
              <w:lastRenderedPageBreak/>
              <w:t>Överklagande</w:t>
            </w:r>
          </w:p>
          <w:p w14:paraId="6790D2D0" w14:textId="77777777" w:rsidR="00973193" w:rsidRPr="004F62AD" w:rsidRDefault="00973193" w:rsidP="001904E5">
            <w:pPr>
              <w:pStyle w:val="Normal8pt"/>
              <w:rPr>
                <w:vanish w:val="0"/>
              </w:rPr>
            </w:pPr>
          </w:p>
        </w:tc>
        <w:tc>
          <w:tcPr>
            <w:tcW w:w="7655" w:type="dxa"/>
          </w:tcPr>
          <w:p w14:paraId="39F4697A" w14:textId="77777777" w:rsidR="00973193" w:rsidRPr="004F62AD" w:rsidRDefault="00973193">
            <w:pPr>
              <w:pStyle w:val="Tabelltext"/>
              <w:spacing w:after="60"/>
              <w:rPr>
                <w:sz w:val="20"/>
              </w:rPr>
            </w:pPr>
            <w:r w:rsidRPr="004F62AD">
              <w:rPr>
                <w:sz w:val="20"/>
              </w:rPr>
              <w:t>Den som är missnöjd med lantmäterimyndighetens beslut eller åtgärder kan överklaga dessa genom att en skrivelse lämnas eller skickas till:</w:t>
            </w:r>
          </w:p>
          <w:p w14:paraId="707F4715" w14:textId="77777777" w:rsidR="00973193" w:rsidRPr="004F62AD" w:rsidRDefault="0000064C">
            <w:pPr>
              <w:pStyle w:val="Tabelltext"/>
              <w:spacing w:before="0" w:after="0"/>
              <w:rPr>
                <w:sz w:val="20"/>
              </w:rPr>
            </w:pPr>
            <w:bookmarkStart w:id="21" w:name="MyndAdress"/>
            <w:bookmarkEnd w:id="21"/>
            <w:r w:rsidRPr="004F62AD">
              <w:rPr>
                <w:sz w:val="20"/>
              </w:rPr>
              <w:t>Lantmäterimyndigheten</w:t>
            </w:r>
          </w:p>
          <w:p w14:paraId="5DD6E1B2" w14:textId="77777777" w:rsidR="0000064C" w:rsidRPr="004F62AD" w:rsidRDefault="0000064C">
            <w:pPr>
              <w:pStyle w:val="Tabelltext"/>
              <w:spacing w:before="0" w:after="0"/>
              <w:rPr>
                <w:sz w:val="20"/>
              </w:rPr>
            </w:pPr>
            <w:r w:rsidRPr="004F62AD">
              <w:rPr>
                <w:sz w:val="20"/>
              </w:rPr>
              <w:t>i Täby kommun</w:t>
            </w:r>
          </w:p>
          <w:p w14:paraId="179D4741" w14:textId="77777777" w:rsidR="0000064C" w:rsidRPr="004F62AD" w:rsidRDefault="0000064C">
            <w:pPr>
              <w:pStyle w:val="Tabelltext"/>
              <w:spacing w:before="0" w:after="0"/>
              <w:rPr>
                <w:sz w:val="20"/>
              </w:rPr>
            </w:pPr>
          </w:p>
          <w:p w14:paraId="07C33713" w14:textId="77777777" w:rsidR="00973193" w:rsidRPr="004F62AD" w:rsidRDefault="00EA637B">
            <w:pPr>
              <w:pStyle w:val="Tabelltext"/>
              <w:rPr>
                <w:sz w:val="20"/>
              </w:rPr>
            </w:pPr>
            <w:r w:rsidRPr="004F62AD">
              <w:rPr>
                <w:sz w:val="20"/>
              </w:rPr>
              <w:t>Mark- och miljö</w:t>
            </w:r>
            <w:r w:rsidR="00973193" w:rsidRPr="004F62AD">
              <w:rPr>
                <w:sz w:val="20"/>
              </w:rPr>
              <w:t>domstolen behandlar sedan överklagandet.</w:t>
            </w:r>
          </w:p>
          <w:p w14:paraId="672478B1" w14:textId="77777777" w:rsidR="00973193" w:rsidRPr="004F62AD" w:rsidRDefault="00973193">
            <w:pPr>
              <w:pStyle w:val="Tabelltext"/>
              <w:rPr>
                <w:sz w:val="20"/>
              </w:rPr>
            </w:pPr>
            <w:r w:rsidRPr="004F62AD">
              <w:rPr>
                <w:sz w:val="20"/>
              </w:rPr>
              <w:t>Skrivelsen måste ha kommit in till lantmäterimyndigheten inom fyra veckor från avslutningsdagen, d.v.s. senast den</w:t>
            </w:r>
            <w:r w:rsidR="00C32726">
              <w:rPr>
                <w:sz w:val="20"/>
              </w:rPr>
              <w:t xml:space="preserve"> </w:t>
            </w:r>
            <w:r w:rsidR="003A6525">
              <w:rPr>
                <w:sz w:val="20"/>
              </w:rPr>
              <w:t>19 januari 2022</w:t>
            </w:r>
            <w:r w:rsidRPr="004F62AD">
              <w:rPr>
                <w:sz w:val="20"/>
              </w:rPr>
              <w:t>. Kommer skrivelsen in för sent kan överklagandet inte behandlas.</w:t>
            </w:r>
          </w:p>
          <w:p w14:paraId="7D36FF41" w14:textId="77777777" w:rsidR="00973193" w:rsidRDefault="00973193" w:rsidP="00DF4317">
            <w:pPr>
              <w:pStyle w:val="Tabelltext"/>
              <w:rPr>
                <w:vanish/>
              </w:rPr>
            </w:pPr>
            <w:r w:rsidRPr="004F62AD">
              <w:rPr>
                <w:sz w:val="20"/>
              </w:rPr>
              <w:t xml:space="preserve">Ange att Ni överklagar och vilket beslut eller vilken åtgärd Ni överklagar. Anteckna förrättningens ärendenummer </w:t>
            </w:r>
            <w:r w:rsidRPr="004F62AD">
              <w:rPr>
                <w:sz w:val="20"/>
              </w:rPr>
              <w:fldChar w:fldCharType="begin"/>
            </w:r>
            <w:r w:rsidRPr="004F62AD">
              <w:rPr>
                <w:sz w:val="20"/>
              </w:rPr>
              <w:instrText xml:space="preserve"> STYLEREF Änr \* MERGEFORMAT </w:instrText>
            </w:r>
            <w:r w:rsidRPr="004F62AD">
              <w:rPr>
                <w:sz w:val="20"/>
              </w:rPr>
              <w:fldChar w:fldCharType="separate"/>
            </w:r>
            <w:r w:rsidR="00DF4317">
              <w:rPr>
                <w:noProof/>
                <w:sz w:val="20"/>
              </w:rPr>
              <w:t>AB219519</w:t>
            </w:r>
            <w:r w:rsidRPr="004F62AD">
              <w:rPr>
                <w:sz w:val="20"/>
              </w:rPr>
              <w:fldChar w:fldCharType="end"/>
            </w:r>
            <w:r w:rsidRPr="004F62AD">
              <w:rPr>
                <w:sz w:val="20"/>
              </w:rPr>
              <w:t xml:space="preserve"> och redogör för vad Ni anser </w:t>
            </w:r>
            <w:r w:rsidR="00D24E7D" w:rsidRPr="004F62AD">
              <w:rPr>
                <w:sz w:val="20"/>
              </w:rPr>
              <w:t>ska</w:t>
            </w:r>
            <w:r w:rsidRPr="004F62AD">
              <w:rPr>
                <w:sz w:val="20"/>
              </w:rPr>
              <w:t xml:space="preserve"> ändras och varför.</w:t>
            </w:r>
          </w:p>
        </w:tc>
      </w:tr>
      <w:tr w:rsidR="00973193" w:rsidRPr="00570EF0" w14:paraId="3871D62C" w14:textId="77777777" w:rsidTr="0000064C">
        <w:tc>
          <w:tcPr>
            <w:tcW w:w="1985" w:type="dxa"/>
          </w:tcPr>
          <w:p w14:paraId="7E2D40D3" w14:textId="77777777" w:rsidR="00973193" w:rsidRPr="004F62AD" w:rsidRDefault="00973193">
            <w:pPr>
              <w:pStyle w:val="Tabell-sidrubrik"/>
            </w:pPr>
            <w:bookmarkStart w:id="22" w:name="ÖverklagandeSakk"/>
            <w:bookmarkStart w:id="23" w:name="ÖverklagandeSakk1"/>
            <w:bookmarkEnd w:id="22"/>
            <w:bookmarkEnd w:id="23"/>
            <w:r w:rsidRPr="004F62AD">
              <w:t>Överklagande rörande ersättning till sakkunnig</w:t>
            </w:r>
          </w:p>
          <w:p w14:paraId="291CD770" w14:textId="77777777" w:rsidR="00973193" w:rsidRPr="004F62AD" w:rsidRDefault="00973193" w:rsidP="001904E5">
            <w:pPr>
              <w:pStyle w:val="Normal8pt"/>
              <w:rPr>
                <w:vanish w:val="0"/>
              </w:rPr>
            </w:pPr>
          </w:p>
        </w:tc>
        <w:tc>
          <w:tcPr>
            <w:tcW w:w="7655" w:type="dxa"/>
          </w:tcPr>
          <w:p w14:paraId="5281B608" w14:textId="77777777" w:rsidR="00973193" w:rsidRPr="004F62AD" w:rsidRDefault="00973193">
            <w:pPr>
              <w:pStyle w:val="Tabelltext"/>
              <w:spacing w:after="60"/>
              <w:rPr>
                <w:sz w:val="20"/>
              </w:rPr>
            </w:pPr>
            <w:r w:rsidRPr="004F62AD">
              <w:rPr>
                <w:sz w:val="20"/>
              </w:rPr>
              <w:t xml:space="preserve">Den som anser att </w:t>
            </w:r>
            <w:r w:rsidRPr="004F62AD">
              <w:rPr>
                <w:b/>
                <w:i/>
                <w:sz w:val="20"/>
              </w:rPr>
              <w:t>ersättningen</w:t>
            </w:r>
            <w:r w:rsidRPr="004F62AD">
              <w:rPr>
                <w:sz w:val="20"/>
              </w:rPr>
              <w:t xml:space="preserve"> till sakkunnig är felaktig, kan överklaga beslutet om detta särskilt. Genom att en skrivelse lämnas eller skickas till:</w:t>
            </w:r>
          </w:p>
          <w:p w14:paraId="553142A5" w14:textId="77777777" w:rsidR="00973193" w:rsidRPr="004F62AD" w:rsidRDefault="0000064C" w:rsidP="00920200">
            <w:pPr>
              <w:pStyle w:val="Tabelltext"/>
              <w:spacing w:before="0" w:after="0"/>
              <w:rPr>
                <w:sz w:val="20"/>
              </w:rPr>
            </w:pPr>
            <w:bookmarkStart w:id="24" w:name="MyndAdressUpprep2"/>
            <w:bookmarkEnd w:id="24"/>
            <w:r w:rsidRPr="004F62AD">
              <w:rPr>
                <w:sz w:val="20"/>
              </w:rPr>
              <w:t>Lantmäterimyndigheten</w:t>
            </w:r>
          </w:p>
          <w:p w14:paraId="5DD6A9CD" w14:textId="77777777" w:rsidR="0000064C" w:rsidRPr="004F62AD" w:rsidRDefault="0000064C" w:rsidP="00920200">
            <w:pPr>
              <w:pStyle w:val="Tabelltext"/>
              <w:spacing w:before="0" w:after="0"/>
              <w:rPr>
                <w:sz w:val="20"/>
              </w:rPr>
            </w:pPr>
            <w:r w:rsidRPr="004F62AD">
              <w:rPr>
                <w:sz w:val="20"/>
              </w:rPr>
              <w:t>i Täby kommun</w:t>
            </w:r>
          </w:p>
          <w:p w14:paraId="0F3D12F7" w14:textId="77777777" w:rsidR="0000064C" w:rsidRPr="004F62AD" w:rsidRDefault="0000064C" w:rsidP="00920200">
            <w:pPr>
              <w:pStyle w:val="Tabelltext"/>
              <w:spacing w:before="0" w:after="0"/>
              <w:rPr>
                <w:sz w:val="20"/>
              </w:rPr>
            </w:pPr>
          </w:p>
          <w:p w14:paraId="350D3A04" w14:textId="77777777" w:rsidR="00973193" w:rsidRPr="004F62AD" w:rsidRDefault="00EA637B">
            <w:pPr>
              <w:pStyle w:val="Tabelltext"/>
              <w:spacing w:after="60"/>
              <w:rPr>
                <w:sz w:val="20"/>
              </w:rPr>
            </w:pPr>
            <w:r w:rsidRPr="004F62AD">
              <w:rPr>
                <w:sz w:val="20"/>
              </w:rPr>
              <w:t>Mark- och miljö</w:t>
            </w:r>
            <w:r w:rsidR="00973193" w:rsidRPr="004F62AD">
              <w:rPr>
                <w:sz w:val="20"/>
              </w:rPr>
              <w:t>domstolen behandlar sedan överklagandet.</w:t>
            </w:r>
          </w:p>
          <w:p w14:paraId="57776C57" w14:textId="77777777" w:rsidR="00973193" w:rsidRPr="004F62AD" w:rsidRDefault="00973193">
            <w:pPr>
              <w:pStyle w:val="Tabelltext"/>
              <w:rPr>
                <w:sz w:val="20"/>
              </w:rPr>
            </w:pPr>
            <w:r w:rsidRPr="004F62AD">
              <w:rPr>
                <w:sz w:val="20"/>
              </w:rPr>
              <w:t xml:space="preserve">Skrivelsen måste ha kommit in till lantmäterimyndigheten inom </w:t>
            </w:r>
            <w:r w:rsidRPr="004F62AD">
              <w:rPr>
                <w:b/>
                <w:i/>
                <w:sz w:val="20"/>
              </w:rPr>
              <w:t>tre</w:t>
            </w:r>
            <w:r w:rsidRPr="004F62AD">
              <w:rPr>
                <w:sz w:val="20"/>
              </w:rPr>
              <w:t xml:space="preserve"> veckor från avslutningsdagen, d.v.s. senast den </w:t>
            </w:r>
            <w:bookmarkStart w:id="25" w:name="ÖKDatum3"/>
            <w:bookmarkEnd w:id="25"/>
            <w:r w:rsidR="003A6525">
              <w:rPr>
                <w:sz w:val="20"/>
              </w:rPr>
              <w:t>12 januari 2022</w:t>
            </w:r>
            <w:r w:rsidRPr="004F62AD">
              <w:rPr>
                <w:sz w:val="20"/>
              </w:rPr>
              <w:t xml:space="preserve"> Kommer skrivelsen in för sent kan överklagandet inte behandlas. I övrigt gäller förfarandet enligt ovan.</w:t>
            </w:r>
          </w:p>
          <w:p w14:paraId="1B842AFC" w14:textId="77777777" w:rsidR="00973193" w:rsidRDefault="00973193" w:rsidP="00DF4317">
            <w:pPr>
              <w:pStyle w:val="Tabelltext"/>
              <w:spacing w:after="60"/>
              <w:rPr>
                <w:vanish/>
                <w:sz w:val="20"/>
              </w:rPr>
            </w:pPr>
            <w:r w:rsidRPr="004F62AD">
              <w:rPr>
                <w:sz w:val="20"/>
              </w:rPr>
              <w:t xml:space="preserve">Ange att Ni överklagar och varför Ni anser att ersättningen till sakkunnig är felaktig. Anteckna förrättningens ärendenummer </w:t>
            </w:r>
            <w:r w:rsidR="00DF4317">
              <w:rPr>
                <w:sz w:val="20"/>
              </w:rPr>
              <w:t>AB219519</w:t>
            </w:r>
            <w:r w:rsidRPr="004F62AD">
              <w:rPr>
                <w:sz w:val="20"/>
              </w:rPr>
              <w:t>.</w:t>
            </w:r>
          </w:p>
        </w:tc>
      </w:tr>
      <w:tr w:rsidR="00973193" w:rsidRPr="00570EF0" w14:paraId="13DA6799" w14:textId="77777777" w:rsidTr="0000064C">
        <w:trPr>
          <w:hidden w:val="0"/>
        </w:trPr>
        <w:tc>
          <w:tcPr>
            <w:tcW w:w="1985" w:type="dxa"/>
          </w:tcPr>
          <w:p w14:paraId="02321A8C" w14:textId="77777777" w:rsidR="00973193" w:rsidRPr="004F62AD" w:rsidRDefault="00973193" w:rsidP="001904E5">
            <w:pPr>
              <w:pStyle w:val="Normal8pt"/>
              <w:rPr>
                <w:vanish w:val="0"/>
                <w:sz w:val="18"/>
              </w:rPr>
            </w:pPr>
            <w:bookmarkStart w:id="26" w:name="Text6"/>
            <w:bookmarkEnd w:id="26"/>
          </w:p>
        </w:tc>
        <w:tc>
          <w:tcPr>
            <w:tcW w:w="7655" w:type="dxa"/>
          </w:tcPr>
          <w:p w14:paraId="5731280D" w14:textId="77777777" w:rsidR="00973193" w:rsidRDefault="00973193">
            <w:pPr>
              <w:pStyle w:val="Tabelltext"/>
              <w:rPr>
                <w:sz w:val="20"/>
              </w:rPr>
            </w:pPr>
          </w:p>
        </w:tc>
      </w:tr>
      <w:tr w:rsidR="00973193" w:rsidRPr="00570EF0" w14:paraId="4259F259" w14:textId="77777777" w:rsidTr="0000064C">
        <w:trPr>
          <w:cantSplit/>
        </w:trPr>
        <w:tc>
          <w:tcPr>
            <w:tcW w:w="1985" w:type="dxa"/>
          </w:tcPr>
          <w:p w14:paraId="3CC52024" w14:textId="77777777" w:rsidR="00973193" w:rsidRPr="004F62AD" w:rsidRDefault="00973193">
            <w:pPr>
              <w:pStyle w:val="Tabell-sidrubrik"/>
            </w:pPr>
          </w:p>
        </w:tc>
        <w:tc>
          <w:tcPr>
            <w:tcW w:w="7655" w:type="dxa"/>
          </w:tcPr>
          <w:p w14:paraId="716ECA76" w14:textId="77777777" w:rsidR="00973193" w:rsidRDefault="00973193" w:rsidP="008D664A">
            <w:pPr>
              <w:pStyle w:val="FrMyndhtn"/>
              <w:spacing w:after="120"/>
            </w:pPr>
          </w:p>
        </w:tc>
      </w:tr>
      <w:tr w:rsidR="00A44FC6" w:rsidRPr="00570EF0" w14:paraId="0F2997B6" w14:textId="77777777" w:rsidTr="0000064C">
        <w:trPr>
          <w:cantSplit/>
        </w:trPr>
        <w:tc>
          <w:tcPr>
            <w:tcW w:w="1985" w:type="dxa"/>
          </w:tcPr>
          <w:p w14:paraId="0FB32650" w14:textId="77777777" w:rsidR="00A44FC6" w:rsidRPr="004F62AD" w:rsidRDefault="00A44FC6">
            <w:pPr>
              <w:pStyle w:val="Tabell-sidrubrik"/>
            </w:pPr>
          </w:p>
        </w:tc>
        <w:tc>
          <w:tcPr>
            <w:tcW w:w="7655" w:type="dxa"/>
          </w:tcPr>
          <w:p w14:paraId="66D186B4" w14:textId="77777777" w:rsidR="00A44FC6" w:rsidRDefault="00A44FC6" w:rsidP="00A44FC6">
            <w:pPr>
              <w:pStyle w:val="Tabelltext"/>
              <w:spacing w:after="0"/>
            </w:pPr>
          </w:p>
        </w:tc>
      </w:tr>
    </w:tbl>
    <w:p w14:paraId="49ADDF4F" w14:textId="77777777" w:rsidR="00973193" w:rsidRPr="00923952" w:rsidRDefault="00973193">
      <w:pPr>
        <w:rPr>
          <w:sz w:val="2"/>
          <w:szCs w:val="2"/>
        </w:rPr>
      </w:pPr>
    </w:p>
    <w:tbl>
      <w:tblPr>
        <w:tblW w:w="9641" w:type="dxa"/>
        <w:tblLayout w:type="fixed"/>
        <w:tblCellMar>
          <w:left w:w="71" w:type="dxa"/>
          <w:right w:w="71" w:type="dxa"/>
        </w:tblCellMar>
        <w:tblLook w:val="0000" w:firstRow="0" w:lastRow="0" w:firstColumn="0" w:lastColumn="0" w:noHBand="0" w:noVBand="0"/>
      </w:tblPr>
      <w:tblGrid>
        <w:gridCol w:w="1986"/>
        <w:gridCol w:w="6733"/>
        <w:gridCol w:w="922"/>
      </w:tblGrid>
      <w:tr w:rsidR="00923952" w14:paraId="4591EF91" w14:textId="77777777" w:rsidTr="00EF5549">
        <w:trPr>
          <w:cantSplit/>
          <w:trHeight w:val="603"/>
        </w:trPr>
        <w:tc>
          <w:tcPr>
            <w:tcW w:w="1986" w:type="dxa"/>
            <w:vMerge w:val="restart"/>
          </w:tcPr>
          <w:p w14:paraId="2E5CAA66" w14:textId="77777777" w:rsidR="00923952" w:rsidRPr="004F62AD" w:rsidRDefault="00923952" w:rsidP="00EF5549">
            <w:pPr>
              <w:pStyle w:val="Tabell-sidrubrik"/>
            </w:pPr>
            <w:bookmarkStart w:id="27" w:name="SigneratLedtext" w:colFirst="1" w:colLast="1"/>
            <w:bookmarkStart w:id="28" w:name="SigneratInfo" w:colFirst="1" w:colLast="1"/>
            <w:bookmarkStart w:id="29" w:name="SigneringAutotext" w:colFirst="0" w:colLast="2"/>
          </w:p>
        </w:tc>
        <w:tc>
          <w:tcPr>
            <w:tcW w:w="7655" w:type="dxa"/>
            <w:gridSpan w:val="2"/>
          </w:tcPr>
          <w:p w14:paraId="3401D695" w14:textId="77777777" w:rsidR="00923952" w:rsidRDefault="001F1B72" w:rsidP="00EF5549">
            <w:pPr>
              <w:pStyle w:val="Tabelltext"/>
            </w:pPr>
            <w:r>
              <w:t xml:space="preserve">Denna handling har undertecknats elektroniskt av </w:t>
            </w:r>
          </w:p>
        </w:tc>
      </w:tr>
      <w:tr w:rsidR="00923952" w:rsidRPr="004F62AD" w14:paraId="1B8F1DE2" w14:textId="77777777" w:rsidTr="00EF5549">
        <w:trPr>
          <w:cantSplit/>
          <w:trHeight w:val="603"/>
        </w:trPr>
        <w:tc>
          <w:tcPr>
            <w:tcW w:w="1986" w:type="dxa"/>
            <w:vMerge/>
          </w:tcPr>
          <w:p w14:paraId="0AA05490" w14:textId="77777777" w:rsidR="00923952" w:rsidRPr="004F62AD" w:rsidRDefault="00923952" w:rsidP="00EF5549">
            <w:pPr>
              <w:pStyle w:val="Tabell-sidrubrik"/>
            </w:pPr>
            <w:bookmarkStart w:id="30" w:name="SigneratAv" w:colFirst="1" w:colLast="1"/>
            <w:bookmarkStart w:id="31" w:name="SigneratSymbol" w:colFirst="2" w:colLast="2"/>
            <w:bookmarkEnd w:id="27"/>
          </w:p>
        </w:tc>
        <w:tc>
          <w:tcPr>
            <w:tcW w:w="6733" w:type="dxa"/>
          </w:tcPr>
          <w:p w14:paraId="43D8C558" w14:textId="77777777" w:rsidR="00923952" w:rsidRDefault="001F1B72" w:rsidP="00EF5549">
            <w:pPr>
              <w:pStyle w:val="Tabelltext"/>
              <w:rPr>
                <w:i/>
              </w:rPr>
            </w:pPr>
            <w:r>
              <w:rPr>
                <w:i/>
              </w:rPr>
              <w:t>Ulrica Hammarström</w:t>
            </w:r>
          </w:p>
        </w:tc>
        <w:tc>
          <w:tcPr>
            <w:tcW w:w="922" w:type="dxa"/>
          </w:tcPr>
          <w:p w14:paraId="6E17A12D" w14:textId="77777777" w:rsidR="00923952" w:rsidRDefault="001F1B72" w:rsidP="00EF5549">
            <w:pPr>
              <w:pStyle w:val="Tabelltext"/>
            </w:pPr>
            <w:r>
              <w:rPr>
                <w:noProof/>
              </w:rPr>
              <w:drawing>
                <wp:inline distT="0" distB="0" distL="0" distR="0" wp14:anchorId="528B7AC0" wp14:editId="4BF0E6F3">
                  <wp:extent cx="220015" cy="340336"/>
                  <wp:effectExtent l="0" t="0" r="8890" b="3175"/>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15" cy="340336"/>
                          </a:xfrm>
                          <a:prstGeom prst="rect">
                            <a:avLst/>
                          </a:prstGeom>
                        </pic:spPr>
                      </pic:pic>
                    </a:graphicData>
                  </a:graphic>
                </wp:inline>
              </w:drawing>
            </w:r>
          </w:p>
        </w:tc>
      </w:tr>
    </w:tbl>
    <w:p w14:paraId="5C7A152E" w14:textId="77777777" w:rsidR="00923952" w:rsidRPr="00923952" w:rsidRDefault="00923952">
      <w:pPr>
        <w:rPr>
          <w:sz w:val="8"/>
          <w:szCs w:val="8"/>
        </w:rPr>
      </w:pPr>
      <w:bookmarkStart w:id="32" w:name="Signering"/>
      <w:bookmarkEnd w:id="28"/>
      <w:bookmarkEnd w:id="29"/>
      <w:bookmarkEnd w:id="30"/>
      <w:bookmarkEnd w:id="31"/>
      <w:bookmarkEnd w:id="32"/>
    </w:p>
    <w:sectPr w:rsidR="00923952" w:rsidRPr="00923952" w:rsidSect="001904E5">
      <w:headerReference w:type="default" r:id="rId8"/>
      <w:footerReference w:type="default" r:id="rId9"/>
      <w:headerReference w:type="first" r:id="rId10"/>
      <w:footerReference w:type="first" r:id="rId11"/>
      <w:type w:val="oddPage"/>
      <w:pgSz w:w="11907" w:h="16840" w:code="9"/>
      <w:pgMar w:top="1985" w:right="1134" w:bottom="1134" w:left="1134" w:header="851"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1741E" w14:textId="77777777" w:rsidR="007D21D3" w:rsidRDefault="007D21D3" w:rsidP="00973193">
      <w:pPr>
        <w:pStyle w:val="Tabelltext"/>
      </w:pPr>
      <w:r>
        <w:separator/>
      </w:r>
    </w:p>
  </w:endnote>
  <w:endnote w:type="continuationSeparator" w:id="0">
    <w:p w14:paraId="2EA2FD78" w14:textId="77777777" w:rsidR="007D21D3" w:rsidRDefault="007D21D3" w:rsidP="00973193">
      <w:pPr>
        <w:pStyle w:val="Tabel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B882" w14:textId="77777777" w:rsidR="0000064C" w:rsidRDefault="0000064C">
    <w:pPr>
      <w:pStyle w:val="DokId"/>
      <w:tabs>
        <w:tab w:val="right" w:pos="9639"/>
      </w:tabs>
      <w:spacing w:before="113"/>
      <w:rPr>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F919" w14:textId="77777777" w:rsidR="0000064C" w:rsidRDefault="0000064C">
    <w:pPr>
      <w:pStyle w:val="DokId"/>
    </w:pPr>
    <w:bookmarkStart w:id="45" w:name="Mallnamn"/>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8F479" w14:textId="77777777" w:rsidR="007D21D3" w:rsidRDefault="007D21D3" w:rsidP="00973193">
      <w:pPr>
        <w:pStyle w:val="Tabelltext"/>
      </w:pPr>
      <w:r>
        <w:separator/>
      </w:r>
    </w:p>
  </w:footnote>
  <w:footnote w:type="continuationSeparator" w:id="0">
    <w:p w14:paraId="328140B4" w14:textId="77777777" w:rsidR="007D21D3" w:rsidRDefault="007D21D3" w:rsidP="00973193">
      <w:pPr>
        <w:pStyle w:val="Tabell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Layout w:type="fixed"/>
      <w:tblCellMar>
        <w:left w:w="74" w:type="dxa"/>
        <w:right w:w="74" w:type="dxa"/>
      </w:tblCellMar>
      <w:tblLook w:val="04A0" w:firstRow="1" w:lastRow="0" w:firstColumn="1" w:lastColumn="0" w:noHBand="0" w:noVBand="1"/>
    </w:tblPr>
    <w:tblGrid>
      <w:gridCol w:w="4654"/>
      <w:gridCol w:w="1637"/>
      <w:gridCol w:w="3354"/>
    </w:tblGrid>
    <w:tr w:rsidR="0000064C" w:rsidRPr="002F4959" w14:paraId="0FF35B3E" w14:textId="77777777" w:rsidTr="0000064C">
      <w:tc>
        <w:tcPr>
          <w:tcW w:w="4654" w:type="dxa"/>
          <w:shd w:val="clear" w:color="auto" w:fill="auto"/>
        </w:tcPr>
        <w:p w14:paraId="04EDAA72" w14:textId="77777777" w:rsidR="0000064C" w:rsidRPr="002F4959" w:rsidRDefault="0000064C" w:rsidP="0000064C">
          <w:pPr>
            <w:pStyle w:val="Myndighet2"/>
            <w:rPr>
              <w:sz w:val="18"/>
              <w:szCs w:val="18"/>
            </w:rPr>
          </w:pPr>
          <w:bookmarkStart w:id="33" w:name="zSidhuvud2"/>
          <w:bookmarkEnd w:id="33"/>
          <w:r w:rsidRPr="00383BF0">
            <w:t>L</w:t>
          </w:r>
          <w:r>
            <w:t>antmäterimyndigheten</w:t>
          </w:r>
        </w:p>
      </w:tc>
      <w:bookmarkStart w:id="34" w:name="zRefDatum"/>
      <w:tc>
        <w:tcPr>
          <w:tcW w:w="1637" w:type="dxa"/>
          <w:shd w:val="clear" w:color="auto" w:fill="auto"/>
        </w:tcPr>
        <w:p w14:paraId="2CB094EF" w14:textId="0B2F3C54" w:rsidR="0000064C" w:rsidRPr="005C6C37" w:rsidRDefault="0000064C" w:rsidP="0000064C">
          <w:pPr>
            <w:rPr>
              <w:rFonts w:ascii="Verdana" w:hAnsi="Verdana"/>
              <w:sz w:val="18"/>
              <w:szCs w:val="18"/>
            </w:rPr>
          </w:pPr>
          <w:r w:rsidRPr="005C6C37">
            <w:rPr>
              <w:rFonts w:ascii="Verdana" w:hAnsi="Verdana"/>
              <w:sz w:val="18"/>
              <w:szCs w:val="18"/>
            </w:rPr>
            <w:fldChar w:fldCharType="begin"/>
          </w:r>
          <w:r w:rsidRPr="005C6C37">
            <w:rPr>
              <w:rFonts w:ascii="Verdana" w:hAnsi="Verdana"/>
              <w:sz w:val="18"/>
              <w:szCs w:val="18"/>
            </w:rPr>
            <w:instrText xml:space="preserve"> STYLEREF  Datum  \* MERGEFORMAT </w:instrText>
          </w:r>
          <w:r w:rsidRPr="005C6C37">
            <w:rPr>
              <w:rFonts w:ascii="Verdana" w:hAnsi="Verdana"/>
              <w:sz w:val="18"/>
              <w:szCs w:val="18"/>
            </w:rPr>
            <w:fldChar w:fldCharType="separate"/>
          </w:r>
          <w:r w:rsidR="007821AB">
            <w:rPr>
              <w:rFonts w:ascii="Verdana" w:hAnsi="Verdana"/>
              <w:b/>
              <w:bCs/>
              <w:noProof/>
              <w:sz w:val="18"/>
              <w:szCs w:val="18"/>
              <w:lang w:val="en-US"/>
            </w:rPr>
            <w:t>Error! Use the Home tab to apply Datum to the text that you want to appear here.</w:t>
          </w:r>
          <w:r w:rsidRPr="005C6C37">
            <w:rPr>
              <w:rFonts w:ascii="Verdana" w:hAnsi="Verdana"/>
              <w:sz w:val="18"/>
              <w:szCs w:val="18"/>
            </w:rPr>
            <w:fldChar w:fldCharType="end"/>
          </w:r>
          <w:bookmarkEnd w:id="34"/>
        </w:p>
      </w:tc>
      <w:bookmarkStart w:id="35" w:name="zAktbilaga2"/>
      <w:tc>
        <w:tcPr>
          <w:tcW w:w="3354" w:type="dxa"/>
          <w:shd w:val="clear" w:color="auto" w:fill="auto"/>
        </w:tcPr>
        <w:p w14:paraId="0D4E4D2C" w14:textId="77777777" w:rsidR="0000064C" w:rsidRPr="002F4959" w:rsidRDefault="0000064C" w:rsidP="0000064C">
          <w:pPr>
            <w:pStyle w:val="Aktbilaga2"/>
            <w:rPr>
              <w:szCs w:val="18"/>
            </w:rPr>
          </w:pPr>
          <w:r w:rsidRPr="002F4959">
            <w:rPr>
              <w:szCs w:val="18"/>
            </w:rPr>
            <w:fldChar w:fldCharType="begin"/>
          </w:r>
          <w:r w:rsidRPr="002F4959">
            <w:rPr>
              <w:szCs w:val="18"/>
            </w:rPr>
            <w:instrText xml:space="preserve"> REF  zAktbilaga  \* MERGEFORMAT </w:instrText>
          </w:r>
          <w:r w:rsidRPr="002F4959">
            <w:rPr>
              <w:szCs w:val="18"/>
            </w:rPr>
            <w:fldChar w:fldCharType="separate"/>
          </w:r>
          <w:r>
            <w:t xml:space="preserve">Aktbilaga PR3  </w:t>
          </w:r>
          <w:r w:rsidRPr="002F4959">
            <w:rPr>
              <w:szCs w:val="18"/>
            </w:rPr>
            <w:fldChar w:fldCharType="end"/>
          </w:r>
          <w:bookmarkEnd w:id="35"/>
        </w:p>
      </w:tc>
    </w:tr>
    <w:tr w:rsidR="0000064C" w:rsidRPr="002F4959" w14:paraId="3F3A6D35" w14:textId="77777777" w:rsidTr="0000064C">
      <w:tc>
        <w:tcPr>
          <w:tcW w:w="4654" w:type="dxa"/>
          <w:shd w:val="clear" w:color="auto" w:fill="auto"/>
        </w:tcPr>
        <w:p w14:paraId="06000D3A" w14:textId="77777777" w:rsidR="0000064C" w:rsidRPr="002F4959" w:rsidRDefault="0000064C" w:rsidP="0000064C">
          <w:pPr>
            <w:pStyle w:val="nr2"/>
            <w:rPr>
              <w:szCs w:val="18"/>
            </w:rPr>
          </w:pPr>
          <w:bookmarkStart w:id="36" w:name="lmMyndighet2"/>
          <w:bookmarkEnd w:id="36"/>
          <w:r>
            <w:rPr>
              <w:szCs w:val="18"/>
            </w:rPr>
            <w:t>i Täby kommun</w:t>
          </w:r>
        </w:p>
      </w:tc>
      <w:tc>
        <w:tcPr>
          <w:tcW w:w="1637" w:type="dxa"/>
          <w:shd w:val="clear" w:color="auto" w:fill="auto"/>
        </w:tcPr>
        <w:p w14:paraId="4B082A49" w14:textId="77777777" w:rsidR="0000064C" w:rsidRPr="002F4959" w:rsidRDefault="0000064C" w:rsidP="0000064C">
          <w:pPr>
            <w:rPr>
              <w:rFonts w:ascii="Verdana" w:hAnsi="Verdana"/>
              <w:sz w:val="18"/>
              <w:szCs w:val="18"/>
            </w:rPr>
          </w:pPr>
        </w:p>
      </w:tc>
      <w:tc>
        <w:tcPr>
          <w:tcW w:w="3354" w:type="dxa"/>
          <w:shd w:val="clear" w:color="auto" w:fill="auto"/>
        </w:tcPr>
        <w:p w14:paraId="134AFF8D" w14:textId="77777777" w:rsidR="0000064C" w:rsidRPr="002F4959" w:rsidRDefault="0000064C" w:rsidP="0000064C">
          <w:pPr>
            <w:pStyle w:val="Sida2"/>
            <w:rPr>
              <w:szCs w:val="18"/>
            </w:rPr>
          </w:pPr>
          <w:r w:rsidRPr="00383BF0">
            <w:t xml:space="preserve">Sida </w:t>
          </w:r>
          <w:r w:rsidRPr="00383BF0">
            <w:fldChar w:fldCharType="begin"/>
          </w:r>
          <w:r w:rsidRPr="00383BF0">
            <w:instrText xml:space="preserve"> PAGE  \* MERGEFORMAT </w:instrText>
          </w:r>
          <w:r w:rsidRPr="00383BF0">
            <w:fldChar w:fldCharType="separate"/>
          </w:r>
          <w:r w:rsidR="001F1B72">
            <w:rPr>
              <w:noProof/>
            </w:rPr>
            <w:t>3</w:t>
          </w:r>
          <w:r w:rsidRPr="00383BF0">
            <w:fldChar w:fldCharType="end"/>
          </w:r>
        </w:p>
      </w:tc>
    </w:tr>
    <w:bookmarkStart w:id="37" w:name="zRefAnr"/>
    <w:tr w:rsidR="0000064C" w:rsidRPr="002F4959" w14:paraId="3D23452D" w14:textId="77777777" w:rsidTr="0000064C">
      <w:tc>
        <w:tcPr>
          <w:tcW w:w="4654" w:type="dxa"/>
          <w:shd w:val="clear" w:color="auto" w:fill="auto"/>
        </w:tcPr>
        <w:p w14:paraId="3F7C71CE" w14:textId="20134904" w:rsidR="0000064C" w:rsidRPr="002F4959" w:rsidRDefault="0000064C" w:rsidP="0000064C">
          <w:pPr>
            <w:pStyle w:val="Sida2"/>
            <w:jc w:val="left"/>
            <w:rPr>
              <w:szCs w:val="18"/>
            </w:rPr>
          </w:pPr>
          <w:r>
            <w:fldChar w:fldCharType="begin"/>
          </w:r>
          <w:r>
            <w:instrText xml:space="preserve"> STYLEREF  Änr  \* MERGEFORMAT </w:instrText>
          </w:r>
          <w:r>
            <w:fldChar w:fldCharType="separate"/>
          </w:r>
          <w:r w:rsidR="007821AB">
            <w:rPr>
              <w:noProof/>
            </w:rPr>
            <w:t>AB219519</w:t>
          </w:r>
          <w:r>
            <w:fldChar w:fldCharType="end"/>
          </w:r>
          <w:bookmarkEnd w:id="37"/>
        </w:p>
      </w:tc>
      <w:tc>
        <w:tcPr>
          <w:tcW w:w="1637" w:type="dxa"/>
          <w:shd w:val="clear" w:color="auto" w:fill="auto"/>
        </w:tcPr>
        <w:p w14:paraId="2426C6BA" w14:textId="77777777" w:rsidR="0000064C" w:rsidRPr="002F4959" w:rsidRDefault="0000064C" w:rsidP="0000064C">
          <w:pPr>
            <w:rPr>
              <w:rFonts w:ascii="Verdana" w:hAnsi="Verdana"/>
              <w:sz w:val="18"/>
              <w:szCs w:val="18"/>
            </w:rPr>
          </w:pPr>
        </w:p>
      </w:tc>
      <w:bookmarkStart w:id="38" w:name="zAkt2"/>
      <w:tc>
        <w:tcPr>
          <w:tcW w:w="3354" w:type="dxa"/>
          <w:shd w:val="clear" w:color="auto" w:fill="auto"/>
        </w:tcPr>
        <w:p w14:paraId="7EA28DB5" w14:textId="77777777" w:rsidR="0000064C" w:rsidRPr="002F4959" w:rsidRDefault="0000064C" w:rsidP="0000064C">
          <w:pPr>
            <w:pStyle w:val="Sida2"/>
            <w:rPr>
              <w:szCs w:val="18"/>
            </w:rPr>
          </w:pPr>
          <w:r w:rsidRPr="002F4959">
            <w:rPr>
              <w:szCs w:val="18"/>
            </w:rPr>
            <w:fldChar w:fldCharType="begin"/>
          </w:r>
          <w:r w:rsidRPr="002F4959">
            <w:rPr>
              <w:szCs w:val="18"/>
            </w:rPr>
            <w:instrText xml:space="preserve"> REF  zAkt  \* MERGEFORMAT </w:instrText>
          </w:r>
          <w:r w:rsidRPr="002F4959">
            <w:rPr>
              <w:szCs w:val="18"/>
            </w:rPr>
            <w:fldChar w:fldCharType="separate"/>
          </w:r>
          <w:r>
            <w:t xml:space="preserve">Akt 0160-2021/17  </w:t>
          </w:r>
          <w:r w:rsidRPr="002F4959">
            <w:rPr>
              <w:szCs w:val="18"/>
            </w:rPr>
            <w:fldChar w:fldCharType="end"/>
          </w:r>
          <w:bookmarkEnd w:id="38"/>
        </w:p>
      </w:tc>
    </w:tr>
  </w:tbl>
  <w:p w14:paraId="0D21A2E5" w14:textId="77777777" w:rsidR="0000064C" w:rsidRPr="00143726" w:rsidRDefault="0000064C">
    <w:pPr>
      <w:rPr>
        <w:sz w:val="2"/>
      </w:rPr>
    </w:pPr>
  </w:p>
  <w:p w14:paraId="5E72F2F9" w14:textId="77777777" w:rsidR="0000064C" w:rsidRPr="0038361D" w:rsidRDefault="0000064C" w:rsidP="00383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4" w:type="dxa"/>
        <w:right w:w="74" w:type="dxa"/>
      </w:tblCellMar>
      <w:tblLook w:val="04A0" w:firstRow="1" w:lastRow="0" w:firstColumn="1" w:lastColumn="0" w:noHBand="0" w:noVBand="1"/>
    </w:tblPr>
    <w:tblGrid>
      <w:gridCol w:w="5674"/>
      <w:gridCol w:w="3961"/>
    </w:tblGrid>
    <w:tr w:rsidR="0000064C" w14:paraId="1086F7C2" w14:textId="77777777" w:rsidTr="0000064C">
      <w:tc>
        <w:tcPr>
          <w:tcW w:w="5674" w:type="dxa"/>
          <w:vMerge w:val="restart"/>
          <w:shd w:val="clear" w:color="auto" w:fill="auto"/>
        </w:tcPr>
        <w:p w14:paraId="2AD6E24E" w14:textId="77777777" w:rsidR="0000064C" w:rsidRPr="003D38A5" w:rsidRDefault="0000064C" w:rsidP="0000064C">
          <w:pPr>
            <w:pStyle w:val="Myndighet"/>
            <w:rPr>
              <w:noProof/>
              <w:szCs w:val="24"/>
            </w:rPr>
          </w:pPr>
          <w:bookmarkStart w:id="39" w:name="zSidhuvud1"/>
          <w:bookmarkEnd w:id="39"/>
          <w:r w:rsidRPr="003D38A5">
            <w:rPr>
              <w:noProof/>
              <w:szCs w:val="24"/>
            </w:rPr>
            <w:t>Lantmäterimyndigheten</w:t>
          </w:r>
        </w:p>
        <w:p w14:paraId="10B48C80" w14:textId="77777777" w:rsidR="0000064C" w:rsidRPr="003D38A5" w:rsidRDefault="0000064C" w:rsidP="0000064C">
          <w:pPr>
            <w:pStyle w:val="Myndighet"/>
            <w:rPr>
              <w:b w:val="0"/>
              <w:sz w:val="22"/>
            </w:rPr>
          </w:pPr>
          <w:bookmarkStart w:id="40" w:name="lmMyndighet1"/>
          <w:bookmarkEnd w:id="40"/>
          <w:r>
            <w:rPr>
              <w:b w:val="0"/>
              <w:sz w:val="22"/>
            </w:rPr>
            <w:t>i Täby kommun</w:t>
          </w:r>
        </w:p>
      </w:tc>
      <w:tc>
        <w:tcPr>
          <w:tcW w:w="3961" w:type="dxa"/>
          <w:shd w:val="clear" w:color="auto" w:fill="auto"/>
        </w:tcPr>
        <w:p w14:paraId="797ECCE2" w14:textId="77777777" w:rsidR="0000064C" w:rsidRDefault="0000064C" w:rsidP="0000064C">
          <w:pPr>
            <w:pStyle w:val="Aktbilaga"/>
            <w:framePr w:wrap="around"/>
          </w:pPr>
          <w:bookmarkStart w:id="41" w:name="zAktbilaga"/>
          <w:r>
            <w:t xml:space="preserve">Aktbilaga </w:t>
          </w:r>
          <w:bookmarkStart w:id="42" w:name="Aktbilaga"/>
          <w:bookmarkEnd w:id="42"/>
          <w:r>
            <w:t xml:space="preserve">PR3  </w:t>
          </w:r>
          <w:bookmarkEnd w:id="41"/>
        </w:p>
      </w:tc>
    </w:tr>
    <w:tr w:rsidR="0000064C" w14:paraId="10CAD220" w14:textId="77777777" w:rsidTr="0000064C">
      <w:tc>
        <w:tcPr>
          <w:tcW w:w="5674" w:type="dxa"/>
          <w:vMerge/>
          <w:shd w:val="clear" w:color="auto" w:fill="auto"/>
        </w:tcPr>
        <w:p w14:paraId="24DB987B" w14:textId="77777777" w:rsidR="0000064C" w:rsidRPr="00F75350" w:rsidRDefault="0000064C" w:rsidP="0000064C">
          <w:pPr>
            <w:rPr>
              <w:rFonts w:ascii="Verdana" w:hAnsi="Verdana"/>
              <w:sz w:val="18"/>
              <w:szCs w:val="18"/>
            </w:rPr>
          </w:pPr>
        </w:p>
      </w:tc>
      <w:tc>
        <w:tcPr>
          <w:tcW w:w="3961" w:type="dxa"/>
          <w:shd w:val="clear" w:color="auto" w:fill="auto"/>
        </w:tcPr>
        <w:p w14:paraId="177579B5" w14:textId="77777777" w:rsidR="0000064C" w:rsidRDefault="0000064C" w:rsidP="0000064C">
          <w:pPr>
            <w:pStyle w:val="Sida"/>
            <w:framePr w:wrap="around"/>
          </w:pPr>
          <w:r>
            <w:t xml:space="preserve">Sida </w:t>
          </w:r>
          <w:r>
            <w:fldChar w:fldCharType="begin"/>
          </w:r>
          <w:r>
            <w:instrText>PAGE   \* MERGEFORMAT</w:instrText>
          </w:r>
          <w:r>
            <w:fldChar w:fldCharType="separate"/>
          </w:r>
          <w:r w:rsidR="001F1B72">
            <w:rPr>
              <w:noProof/>
            </w:rPr>
            <w:t>1</w:t>
          </w:r>
          <w:r>
            <w:fldChar w:fldCharType="end"/>
          </w:r>
        </w:p>
      </w:tc>
    </w:tr>
    <w:tr w:rsidR="0000064C" w14:paraId="168B9785" w14:textId="77777777" w:rsidTr="0000064C">
      <w:tc>
        <w:tcPr>
          <w:tcW w:w="5674" w:type="dxa"/>
          <w:vMerge/>
          <w:shd w:val="clear" w:color="auto" w:fill="auto"/>
        </w:tcPr>
        <w:p w14:paraId="4FEBC009" w14:textId="77777777" w:rsidR="0000064C" w:rsidRPr="00F75350" w:rsidRDefault="0000064C" w:rsidP="0000064C">
          <w:pPr>
            <w:rPr>
              <w:rFonts w:ascii="Verdana" w:hAnsi="Verdana"/>
              <w:sz w:val="18"/>
              <w:szCs w:val="18"/>
            </w:rPr>
          </w:pPr>
        </w:p>
      </w:tc>
      <w:tc>
        <w:tcPr>
          <w:tcW w:w="3961" w:type="dxa"/>
          <w:shd w:val="clear" w:color="auto" w:fill="auto"/>
        </w:tcPr>
        <w:p w14:paraId="2232EBC5" w14:textId="77777777" w:rsidR="0000064C" w:rsidRDefault="0000064C" w:rsidP="0000064C">
          <w:pPr>
            <w:pStyle w:val="Akt"/>
          </w:pPr>
          <w:bookmarkStart w:id="43" w:name="zAkt"/>
          <w:r>
            <w:t xml:space="preserve">Akt </w:t>
          </w:r>
          <w:bookmarkStart w:id="44" w:name="Akt"/>
          <w:r w:rsidR="00784D47">
            <w:t>0160-2021/2</w:t>
          </w:r>
          <w:r>
            <w:t>7</w:t>
          </w:r>
          <w:bookmarkEnd w:id="44"/>
          <w:r>
            <w:t xml:space="preserve">  </w:t>
          </w:r>
          <w:bookmarkEnd w:id="43"/>
        </w:p>
      </w:tc>
    </w:tr>
  </w:tbl>
  <w:p w14:paraId="04409094" w14:textId="77777777" w:rsidR="0000064C" w:rsidRPr="00301A32" w:rsidRDefault="0000064C">
    <w:pPr>
      <w:rPr>
        <w:sz w:val="2"/>
      </w:rPr>
    </w:pPr>
  </w:p>
  <w:p w14:paraId="3BF72747" w14:textId="77777777" w:rsidR="0000064C" w:rsidRPr="0038361D" w:rsidRDefault="0000064C" w:rsidP="0038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8AE"/>
    <w:multiLevelType w:val="multilevel"/>
    <w:tmpl w:val="A8CC3EE8"/>
    <w:lvl w:ilvl="0">
      <w:start w:val="1"/>
      <w:numFmt w:val="decimal"/>
      <w:isLgl/>
      <w:lvlText w:val="%1"/>
      <w:lvlJc w:val="left"/>
      <w:pPr>
        <w:tabs>
          <w:tab w:val="num" w:pos="567"/>
        </w:tabs>
        <w:ind w:left="567" w:hanging="567"/>
      </w:pPr>
      <w:rPr>
        <w:rFonts w:ascii="Book Antiqua" w:hAnsi="Book Antiqua" w:hint="default"/>
        <w:b w:val="0"/>
        <w:i w:val="0"/>
        <w:sz w:val="24"/>
      </w:rPr>
    </w:lvl>
    <w:lvl w:ilvl="1">
      <w:start w:val="1"/>
      <w:numFmt w:val="decimal"/>
      <w:isLgl/>
      <w:lvlText w:val="%1.%2"/>
      <w:lvlJc w:val="left"/>
      <w:pPr>
        <w:tabs>
          <w:tab w:val="num" w:pos="1134"/>
        </w:tabs>
        <w:ind w:left="1134" w:hanging="1134"/>
      </w:pPr>
      <w:rPr>
        <w:rFonts w:ascii="Book Antiqua" w:hAnsi="Book Antiqua" w:hint="default"/>
        <w:b w:val="0"/>
        <w:i w:val="0"/>
        <w:sz w:val="24"/>
      </w:rPr>
    </w:lvl>
    <w:lvl w:ilvl="2">
      <w:start w:val="1"/>
      <w:numFmt w:val="decimal"/>
      <w:isLg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0"/>
        </w:tabs>
        <w:ind w:left="1416" w:hanging="708"/>
      </w:pPr>
    </w:lvl>
    <w:lvl w:ilvl="5">
      <w:start w:val="1"/>
      <w:numFmt w:val="lowerLetter"/>
      <w:lvlText w:val="%6"/>
      <w:lvlJc w:val="left"/>
      <w:pPr>
        <w:tabs>
          <w:tab w:val="num" w:pos="0"/>
        </w:tabs>
        <w:ind w:left="2124" w:hanging="708"/>
      </w:pPr>
    </w:lvl>
    <w:lvl w:ilvl="6">
      <w:start w:val="1"/>
      <w:numFmt w:val="lowerRoman"/>
      <w:lvlText w:val="%7"/>
      <w:lvlJc w:val="left"/>
      <w:pPr>
        <w:tabs>
          <w:tab w:val="num" w:pos="0"/>
        </w:tabs>
        <w:ind w:left="2832" w:hanging="708"/>
      </w:pPr>
    </w:lvl>
    <w:lvl w:ilvl="7">
      <w:start w:val="1"/>
      <w:numFmt w:val="lowerLetter"/>
      <w:lvlText w:val="%8"/>
      <w:lvlJc w:val="left"/>
      <w:pPr>
        <w:tabs>
          <w:tab w:val="num" w:pos="0"/>
        </w:tabs>
        <w:ind w:left="3540" w:hanging="708"/>
      </w:pPr>
    </w:lvl>
    <w:lvl w:ilvl="8">
      <w:start w:val="1"/>
      <w:numFmt w:val="lowerRoman"/>
      <w:lvlText w:val="%9"/>
      <w:lvlJc w:val="left"/>
      <w:pPr>
        <w:tabs>
          <w:tab w:val="num" w:pos="0"/>
        </w:tabs>
        <w:ind w:left="4248" w:hanging="708"/>
      </w:pPr>
    </w:lvl>
  </w:abstractNum>
  <w:abstractNum w:abstractNumId="1" w15:restartNumberingAfterBreak="0">
    <w:nsid w:val="0F404107"/>
    <w:multiLevelType w:val="singleLevel"/>
    <w:tmpl w:val="686C4CC8"/>
    <w:lvl w:ilvl="0">
      <w:start w:val="1"/>
      <w:numFmt w:val="upperLetter"/>
      <w:lvlText w:val="%1"/>
      <w:lvlJc w:val="left"/>
      <w:pPr>
        <w:tabs>
          <w:tab w:val="num" w:pos="360"/>
        </w:tabs>
        <w:ind w:left="284" w:hanging="284"/>
      </w:pPr>
    </w:lvl>
  </w:abstractNum>
  <w:abstractNum w:abstractNumId="2" w15:restartNumberingAfterBreak="0">
    <w:nsid w:val="280A342F"/>
    <w:multiLevelType w:val="singleLevel"/>
    <w:tmpl w:val="65468786"/>
    <w:lvl w:ilvl="0">
      <w:start w:val="1"/>
      <w:numFmt w:val="upperLetter"/>
      <w:lvlText w:val="%1."/>
      <w:lvlJc w:val="left"/>
      <w:pPr>
        <w:tabs>
          <w:tab w:val="num" w:pos="360"/>
        </w:tabs>
        <w:ind w:left="360" w:hanging="360"/>
      </w:pPr>
      <w:rPr>
        <w:rFonts w:hint="default"/>
      </w:rPr>
    </w:lvl>
  </w:abstractNum>
  <w:abstractNum w:abstractNumId="3" w15:restartNumberingAfterBreak="0">
    <w:nsid w:val="504B168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3C96BD0"/>
    <w:multiLevelType w:val="singleLevel"/>
    <w:tmpl w:val="FF76F0AC"/>
    <w:lvl w:ilvl="0">
      <w:start w:val="1"/>
      <w:numFmt w:val="bullet"/>
      <w:pStyle w:val="Upprkning"/>
      <w:lvlText w:val=""/>
      <w:lvlJc w:val="left"/>
      <w:pPr>
        <w:tabs>
          <w:tab w:val="num" w:pos="360"/>
        </w:tabs>
        <w:ind w:left="284" w:hanging="284"/>
      </w:pPr>
      <w:rPr>
        <w:rFonts w:ascii="Symbol" w:hAnsi="Symbol" w:hint="default"/>
      </w:rPr>
    </w:lvl>
  </w:abstractNum>
  <w:abstractNum w:abstractNumId="5" w15:restartNumberingAfterBreak="0">
    <w:nsid w:val="74A53F1D"/>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4C"/>
    <w:rsid w:val="0000064C"/>
    <w:rsid w:val="00007408"/>
    <w:rsid w:val="000142EA"/>
    <w:rsid w:val="00041D0D"/>
    <w:rsid w:val="0005287E"/>
    <w:rsid w:val="000C02EB"/>
    <w:rsid w:val="000C1B4B"/>
    <w:rsid w:val="000D51AC"/>
    <w:rsid w:val="00115623"/>
    <w:rsid w:val="00132409"/>
    <w:rsid w:val="00154973"/>
    <w:rsid w:val="001604E8"/>
    <w:rsid w:val="0017761F"/>
    <w:rsid w:val="001901AE"/>
    <w:rsid w:val="001904E5"/>
    <w:rsid w:val="001B46A2"/>
    <w:rsid w:val="001F1B72"/>
    <w:rsid w:val="00231A91"/>
    <w:rsid w:val="00251373"/>
    <w:rsid w:val="0025424D"/>
    <w:rsid w:val="00262C8C"/>
    <w:rsid w:val="00280A12"/>
    <w:rsid w:val="00297460"/>
    <w:rsid w:val="00310B4C"/>
    <w:rsid w:val="00320962"/>
    <w:rsid w:val="00322B0F"/>
    <w:rsid w:val="00341847"/>
    <w:rsid w:val="0034597C"/>
    <w:rsid w:val="00354C3D"/>
    <w:rsid w:val="00372B2C"/>
    <w:rsid w:val="0038361D"/>
    <w:rsid w:val="003A6525"/>
    <w:rsid w:val="004F3E9C"/>
    <w:rsid w:val="004F62AD"/>
    <w:rsid w:val="00511BDB"/>
    <w:rsid w:val="00515AF9"/>
    <w:rsid w:val="005273F0"/>
    <w:rsid w:val="00553951"/>
    <w:rsid w:val="00570EF0"/>
    <w:rsid w:val="00581D07"/>
    <w:rsid w:val="005923A7"/>
    <w:rsid w:val="00593971"/>
    <w:rsid w:val="005F56A0"/>
    <w:rsid w:val="00605410"/>
    <w:rsid w:val="006057AA"/>
    <w:rsid w:val="00607669"/>
    <w:rsid w:val="0065209C"/>
    <w:rsid w:val="00656645"/>
    <w:rsid w:val="00684182"/>
    <w:rsid w:val="006B0E21"/>
    <w:rsid w:val="006D1423"/>
    <w:rsid w:val="006D334B"/>
    <w:rsid w:val="006E71EA"/>
    <w:rsid w:val="006F00CF"/>
    <w:rsid w:val="006F0C92"/>
    <w:rsid w:val="00703D7D"/>
    <w:rsid w:val="007230E3"/>
    <w:rsid w:val="007255A5"/>
    <w:rsid w:val="00737EDF"/>
    <w:rsid w:val="00763FA4"/>
    <w:rsid w:val="007821AB"/>
    <w:rsid w:val="00784D47"/>
    <w:rsid w:val="00787F8C"/>
    <w:rsid w:val="00793867"/>
    <w:rsid w:val="0079576C"/>
    <w:rsid w:val="007B558A"/>
    <w:rsid w:val="007D21D3"/>
    <w:rsid w:val="00807A9A"/>
    <w:rsid w:val="00812BD4"/>
    <w:rsid w:val="00887F4E"/>
    <w:rsid w:val="008D664A"/>
    <w:rsid w:val="0091520F"/>
    <w:rsid w:val="00915D9F"/>
    <w:rsid w:val="00920200"/>
    <w:rsid w:val="00923952"/>
    <w:rsid w:val="009342CD"/>
    <w:rsid w:val="00936CB1"/>
    <w:rsid w:val="00973193"/>
    <w:rsid w:val="009D7209"/>
    <w:rsid w:val="00A44FC6"/>
    <w:rsid w:val="00A7465D"/>
    <w:rsid w:val="00A77E78"/>
    <w:rsid w:val="00A862AB"/>
    <w:rsid w:val="00A86BCC"/>
    <w:rsid w:val="00A930D7"/>
    <w:rsid w:val="00AA007A"/>
    <w:rsid w:val="00AB1013"/>
    <w:rsid w:val="00AB63EA"/>
    <w:rsid w:val="00AD5895"/>
    <w:rsid w:val="00AE434E"/>
    <w:rsid w:val="00B21DF3"/>
    <w:rsid w:val="00B45263"/>
    <w:rsid w:val="00B71EDE"/>
    <w:rsid w:val="00B92FC3"/>
    <w:rsid w:val="00C26222"/>
    <w:rsid w:val="00C32726"/>
    <w:rsid w:val="00C46756"/>
    <w:rsid w:val="00C6118B"/>
    <w:rsid w:val="00C94087"/>
    <w:rsid w:val="00CB7B3D"/>
    <w:rsid w:val="00CC109F"/>
    <w:rsid w:val="00CE432D"/>
    <w:rsid w:val="00D14EF7"/>
    <w:rsid w:val="00D24E7D"/>
    <w:rsid w:val="00D4253A"/>
    <w:rsid w:val="00D57B04"/>
    <w:rsid w:val="00D81690"/>
    <w:rsid w:val="00D94E92"/>
    <w:rsid w:val="00DA45D0"/>
    <w:rsid w:val="00DF4317"/>
    <w:rsid w:val="00E11CA9"/>
    <w:rsid w:val="00E20FD1"/>
    <w:rsid w:val="00E5278E"/>
    <w:rsid w:val="00EA637B"/>
    <w:rsid w:val="00EC4E91"/>
    <w:rsid w:val="00EF5549"/>
    <w:rsid w:val="00F4243D"/>
    <w:rsid w:val="00F468BC"/>
    <w:rsid w:val="00FE2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762C1"/>
  <w15:docId w15:val="{35643D07-F114-4732-8A69-A6E3825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04E5"/>
    <w:pPr>
      <w:spacing w:line="200" w:lineRule="atLeast"/>
      <w:jc w:val="center"/>
    </w:pPr>
    <w:rPr>
      <w:rFonts w:ascii="Verdana" w:hAnsi="Verdana"/>
      <w:spacing w:val="10"/>
      <w:sz w:val="14"/>
    </w:rPr>
  </w:style>
  <w:style w:type="paragraph" w:styleId="Header">
    <w:name w:val="header"/>
    <w:basedOn w:val="Normal"/>
    <w:link w:val="HeaderChar"/>
    <w:rsid w:val="001904E5"/>
    <w:pPr>
      <w:spacing w:after="120"/>
    </w:pPr>
    <w:rPr>
      <w:rFonts w:ascii="Verdana" w:hAnsi="Verdana"/>
    </w:rPr>
  </w:style>
  <w:style w:type="paragraph" w:styleId="Date">
    <w:name w:val="Date"/>
    <w:basedOn w:val="Normal"/>
    <w:next w:val="Normal"/>
    <w:pPr>
      <w:spacing w:after="60"/>
    </w:pPr>
  </w:style>
  <w:style w:type="paragraph" w:customStyle="1" w:styleId="nr">
    <w:name w:val="Änr"/>
    <w:basedOn w:val="nrrrubrik"/>
    <w:next w:val="nrrrubrik"/>
    <w:pPr>
      <w:spacing w:after="60"/>
    </w:pPr>
    <w:rPr>
      <w:rFonts w:ascii="Book Antiqua" w:hAnsi="Book Antiqua"/>
      <w:sz w:val="24"/>
    </w:rPr>
  </w:style>
  <w:style w:type="paragraph" w:customStyle="1" w:styleId="nrrrubrik">
    <w:name w:val="Änrrrubrik"/>
    <w:basedOn w:val="Normal"/>
    <w:next w:val="Normal"/>
    <w:rsid w:val="001904E5"/>
    <w:pPr>
      <w:keepNext/>
    </w:pPr>
    <w:rPr>
      <w:rFonts w:ascii="Verdana" w:hAnsi="Verdana"/>
      <w:sz w:val="18"/>
    </w:rPr>
  </w:style>
  <w:style w:type="paragraph" w:customStyle="1" w:styleId="Tabelltext-2">
    <w:name w:val="Tabelltext-2"/>
    <w:basedOn w:val="Header"/>
    <w:pPr>
      <w:spacing w:after="180"/>
    </w:pPr>
    <w:rPr>
      <w:rFonts w:ascii="Book Antiqua" w:hAnsi="Book Antiqua"/>
    </w:rPr>
  </w:style>
  <w:style w:type="paragraph" w:customStyle="1" w:styleId="Adressat">
    <w:name w:val="Adressat"/>
    <w:basedOn w:val="Normal"/>
    <w:rsid w:val="001904E5"/>
    <w:pPr>
      <w:framePr w:w="3793" w:h="1588" w:hRule="exact" w:wrap="around" w:vAnchor="page" w:hAnchor="page" w:x="6804" w:y="2269"/>
      <w:tabs>
        <w:tab w:val="left" w:pos="1134"/>
        <w:tab w:val="left" w:pos="2268"/>
        <w:tab w:val="left" w:pos="3402"/>
        <w:tab w:val="left" w:pos="4536"/>
        <w:tab w:val="left" w:pos="5670"/>
      </w:tabs>
      <w:ind w:left="57"/>
    </w:pPr>
    <w:rPr>
      <w:rFonts w:ascii="Verdana" w:hAnsi="Verdana"/>
      <w:sz w:val="18"/>
    </w:rPr>
  </w:style>
  <w:style w:type="paragraph" w:customStyle="1" w:styleId="Dold">
    <w:name w:val="Dold"/>
    <w:basedOn w:val="Normal"/>
    <w:pPr>
      <w:tabs>
        <w:tab w:val="left" w:pos="1134"/>
        <w:tab w:val="left" w:pos="2268"/>
        <w:tab w:val="left" w:pos="3402"/>
        <w:tab w:val="left" w:pos="4536"/>
        <w:tab w:val="left" w:pos="5670"/>
      </w:tabs>
    </w:pPr>
    <w:rPr>
      <w:vanish/>
      <w:color w:val="FF0000"/>
      <w:sz w:val="18"/>
    </w:rPr>
  </w:style>
  <w:style w:type="paragraph" w:customStyle="1" w:styleId="Sida">
    <w:name w:val="Sida"/>
    <w:basedOn w:val="Normal"/>
    <w:rsid w:val="001904E5"/>
    <w:pPr>
      <w:framePr w:w="1418" w:hSpace="142" w:vSpace="142" w:wrap="around" w:vAnchor="page" w:hAnchor="margin" w:xAlign="right" w:y="1362"/>
      <w:tabs>
        <w:tab w:val="left" w:pos="1134"/>
        <w:tab w:val="left" w:pos="2268"/>
        <w:tab w:val="left" w:pos="3402"/>
        <w:tab w:val="left" w:pos="4536"/>
        <w:tab w:val="left" w:pos="5670"/>
      </w:tabs>
      <w:jc w:val="right"/>
    </w:pPr>
    <w:rPr>
      <w:rFonts w:ascii="Verdana" w:hAnsi="Verdana"/>
      <w:sz w:val="18"/>
    </w:rPr>
  </w:style>
  <w:style w:type="paragraph" w:customStyle="1" w:styleId="Sida2">
    <w:name w:val="Sida2"/>
    <w:basedOn w:val="Date"/>
    <w:rsid w:val="001904E5"/>
    <w:pPr>
      <w:spacing w:after="0"/>
      <w:jc w:val="right"/>
    </w:pPr>
    <w:rPr>
      <w:rFonts w:ascii="Verdana" w:hAnsi="Verdana"/>
      <w:sz w:val="18"/>
    </w:rPr>
  </w:style>
  <w:style w:type="paragraph" w:customStyle="1" w:styleId="BlankettID">
    <w:name w:val="BlankettID"/>
    <w:basedOn w:val="DokId"/>
    <w:rsid w:val="001904E5"/>
    <w:pPr>
      <w:jc w:val="right"/>
    </w:pPr>
    <w:rPr>
      <w:i w:val="0"/>
    </w:rPr>
  </w:style>
  <w:style w:type="paragraph" w:customStyle="1" w:styleId="DokId">
    <w:name w:val="DokId"/>
    <w:basedOn w:val="Footer"/>
    <w:rsid w:val="001904E5"/>
    <w:pPr>
      <w:spacing w:line="240" w:lineRule="auto"/>
      <w:jc w:val="left"/>
    </w:pPr>
    <w:rPr>
      <w:i/>
      <w:caps/>
      <w:spacing w:val="0"/>
      <w:sz w:val="10"/>
    </w:rPr>
  </w:style>
  <w:style w:type="paragraph" w:customStyle="1" w:styleId="Ln2">
    <w:name w:val="Län2"/>
    <w:basedOn w:val="Normal"/>
    <w:rsid w:val="001904E5"/>
    <w:rPr>
      <w:rFonts w:ascii="Verdana" w:hAnsi="Verdana"/>
      <w:caps/>
      <w:sz w:val="20"/>
    </w:rPr>
  </w:style>
  <w:style w:type="paragraph" w:customStyle="1" w:styleId="Ln">
    <w:name w:val="Län"/>
    <w:basedOn w:val="Logotyp"/>
    <w:rsid w:val="001904E5"/>
    <w:pPr>
      <w:spacing w:before="40" w:line="240" w:lineRule="auto"/>
      <w:ind w:left="57"/>
      <w:jc w:val="center"/>
    </w:pPr>
    <w:rPr>
      <w:sz w:val="10"/>
    </w:rPr>
  </w:style>
  <w:style w:type="paragraph" w:customStyle="1" w:styleId="Logotyp">
    <w:name w:val="Logotyp"/>
    <w:basedOn w:val="Normal"/>
    <w:next w:val="Normal"/>
    <w:rsid w:val="001904E5"/>
    <w:pPr>
      <w:tabs>
        <w:tab w:val="left" w:pos="1134"/>
        <w:tab w:val="left" w:pos="2268"/>
        <w:tab w:val="left" w:pos="3402"/>
        <w:tab w:val="left" w:pos="4536"/>
        <w:tab w:val="left" w:pos="5670"/>
      </w:tabs>
      <w:spacing w:before="30" w:line="240" w:lineRule="exact"/>
    </w:pPr>
    <w:rPr>
      <w:rFonts w:ascii="Verdana" w:hAnsi="Verdana"/>
      <w:caps/>
    </w:rPr>
  </w:style>
  <w:style w:type="paragraph" w:customStyle="1" w:styleId="Myndighet2">
    <w:name w:val="Myndighet2"/>
    <w:basedOn w:val="Normal"/>
    <w:rsid w:val="001904E5"/>
    <w:rPr>
      <w:rFonts w:ascii="Verdana" w:hAnsi="Verdana"/>
      <w:sz w:val="22"/>
    </w:rPr>
  </w:style>
  <w:style w:type="paragraph" w:customStyle="1" w:styleId="Myndighet">
    <w:name w:val="Myndighet"/>
    <w:basedOn w:val="Normal"/>
    <w:rsid w:val="001904E5"/>
    <w:pPr>
      <w:tabs>
        <w:tab w:val="left" w:pos="1134"/>
        <w:tab w:val="left" w:pos="2268"/>
        <w:tab w:val="left" w:pos="3402"/>
        <w:tab w:val="left" w:pos="4536"/>
        <w:tab w:val="left" w:pos="5670"/>
      </w:tabs>
    </w:pPr>
    <w:rPr>
      <w:rFonts w:ascii="Verdana" w:hAnsi="Verdana"/>
      <w:b/>
    </w:rPr>
  </w:style>
  <w:style w:type="paragraph" w:customStyle="1" w:styleId="Aktbilaga">
    <w:name w:val="Aktbilaga"/>
    <w:basedOn w:val="Normal"/>
    <w:rsid w:val="001904E5"/>
    <w:pPr>
      <w:framePr w:wrap="around" w:hAnchor="text" w:y="1640"/>
      <w:jc w:val="right"/>
    </w:pPr>
    <w:rPr>
      <w:rFonts w:ascii="Verdana" w:hAnsi="Verdana"/>
      <w:sz w:val="18"/>
    </w:rPr>
  </w:style>
  <w:style w:type="paragraph" w:customStyle="1" w:styleId="Doknamn">
    <w:name w:val="Doknamn"/>
    <w:basedOn w:val="Normal"/>
    <w:next w:val="Date"/>
    <w:rsid w:val="001904E5"/>
    <w:pPr>
      <w:spacing w:after="60"/>
    </w:pPr>
    <w:rPr>
      <w:rFonts w:ascii="Verdana" w:hAnsi="Verdana"/>
      <w:b/>
    </w:rPr>
  </w:style>
  <w:style w:type="paragraph" w:customStyle="1" w:styleId="Tabell-sidrubrik">
    <w:name w:val="Tabell-sidrubrik"/>
    <w:basedOn w:val="Normal"/>
    <w:rsid w:val="001904E5"/>
    <w:pPr>
      <w:spacing w:before="120" w:after="120"/>
    </w:pPr>
    <w:rPr>
      <w:rFonts w:ascii="Verdana" w:hAnsi="Verdana"/>
      <w:sz w:val="18"/>
    </w:rPr>
  </w:style>
  <w:style w:type="paragraph" w:customStyle="1" w:styleId="Handlggare">
    <w:name w:val="Handläggare"/>
    <w:basedOn w:val="nrrrubrik"/>
    <w:next w:val="Normal"/>
    <w:rsid w:val="001904E5"/>
  </w:style>
  <w:style w:type="paragraph" w:customStyle="1" w:styleId="Handlnamn">
    <w:name w:val="Handlnamn"/>
    <w:basedOn w:val="nr"/>
  </w:style>
  <w:style w:type="paragraph" w:customStyle="1" w:styleId="Tabelltext">
    <w:name w:val="Tabelltext"/>
    <w:basedOn w:val="EndnoteText"/>
    <w:pPr>
      <w:spacing w:before="120" w:after="120"/>
    </w:pPr>
    <w:rPr>
      <w:sz w:val="24"/>
    </w:rPr>
  </w:style>
  <w:style w:type="paragraph" w:styleId="EndnoteText">
    <w:name w:val="endnote text"/>
    <w:basedOn w:val="Normal"/>
    <w:semiHidden/>
    <w:rPr>
      <w:sz w:val="20"/>
    </w:rPr>
  </w:style>
  <w:style w:type="paragraph" w:customStyle="1" w:styleId="Tabell-sidrub1">
    <w:name w:val="Tabell-sidrub1"/>
    <w:basedOn w:val="Tabell-sidrubrik"/>
    <w:rsid w:val="001904E5"/>
    <w:pPr>
      <w:spacing w:before="180"/>
    </w:pPr>
    <w:rPr>
      <w:sz w:val="22"/>
    </w:rPr>
  </w:style>
  <w:style w:type="paragraph" w:customStyle="1" w:styleId="Tabelltext-1">
    <w:name w:val="Tabelltext-1"/>
    <w:basedOn w:val="Normal"/>
    <w:pPr>
      <w:spacing w:before="180" w:after="120"/>
    </w:pPr>
  </w:style>
  <w:style w:type="paragraph" w:customStyle="1" w:styleId="Ln-text">
    <w:name w:val="Län-text"/>
    <w:basedOn w:val="Normal"/>
    <w:rsid w:val="001904E5"/>
    <w:pPr>
      <w:tabs>
        <w:tab w:val="left" w:pos="3827"/>
      </w:tabs>
      <w:spacing w:before="120" w:after="120"/>
    </w:pPr>
  </w:style>
  <w:style w:type="paragraph" w:customStyle="1" w:styleId="Normal-10pt">
    <w:name w:val="Normal-10pt"/>
    <w:basedOn w:val="Normal"/>
    <w:pPr>
      <w:widowControl w:val="0"/>
    </w:pPr>
    <w:rPr>
      <w:sz w:val="20"/>
    </w:rPr>
  </w:style>
  <w:style w:type="paragraph" w:customStyle="1" w:styleId="Kommun">
    <w:name w:val="Kommun"/>
    <w:basedOn w:val="Normal"/>
    <w:pPr>
      <w:tabs>
        <w:tab w:val="left" w:pos="1134"/>
      </w:tabs>
      <w:spacing w:before="120" w:after="120"/>
    </w:pPr>
  </w:style>
  <w:style w:type="paragraph" w:customStyle="1" w:styleId="Punkter">
    <w:name w:val="Punkter"/>
    <w:basedOn w:val="Normal"/>
    <w:next w:val="Normal"/>
    <w:pPr>
      <w:tabs>
        <w:tab w:val="right" w:leader="dot" w:pos="3686"/>
      </w:tabs>
    </w:pPr>
    <w:rPr>
      <w:sz w:val="12"/>
    </w:rPr>
  </w:style>
  <w:style w:type="paragraph" w:customStyle="1" w:styleId="FrMyndhtn">
    <w:name w:val="För Myndhtn"/>
    <w:basedOn w:val="Normal"/>
    <w:pPr>
      <w:tabs>
        <w:tab w:val="left" w:pos="1134"/>
        <w:tab w:val="left" w:pos="2268"/>
        <w:tab w:val="left" w:pos="3402"/>
        <w:tab w:val="left" w:pos="4536"/>
        <w:tab w:val="left" w:pos="5670"/>
      </w:tabs>
      <w:spacing w:before="60" w:after="720" w:line="300" w:lineRule="atLeast"/>
    </w:pPr>
  </w:style>
  <w:style w:type="paragraph" w:customStyle="1" w:styleId="Datum2">
    <w:name w:val="Datum2"/>
    <w:basedOn w:val="Date"/>
    <w:rsid w:val="001904E5"/>
    <w:pPr>
      <w:spacing w:before="40" w:after="0"/>
    </w:pPr>
    <w:rPr>
      <w:rFonts w:ascii="Verdana" w:hAnsi="Verdana"/>
      <w:noProof/>
      <w:sz w:val="18"/>
    </w:rPr>
  </w:style>
  <w:style w:type="paragraph" w:customStyle="1" w:styleId="Tabelltext-tt">
    <w:name w:val="Tabelltext-tät"/>
    <w:basedOn w:val="Tabelltext"/>
    <w:pPr>
      <w:spacing w:before="60" w:after="60"/>
    </w:pPr>
  </w:style>
  <w:style w:type="paragraph" w:customStyle="1" w:styleId="TomtStycke">
    <w:name w:val="TomtStycke"/>
    <w:basedOn w:val="Tabelltext"/>
    <w:pPr>
      <w:spacing w:before="0" w:after="0"/>
    </w:pPr>
    <w:rPr>
      <w:vanish/>
      <w:sz w:val="2"/>
    </w:rPr>
  </w:style>
  <w:style w:type="paragraph" w:customStyle="1" w:styleId="Normal8pt">
    <w:name w:val="Normal8pt"/>
    <w:basedOn w:val="Normal"/>
    <w:next w:val="Normal-10pt"/>
    <w:rsid w:val="001904E5"/>
    <w:pPr>
      <w:keepNext/>
      <w:widowControl w:val="0"/>
    </w:pPr>
    <w:rPr>
      <w:rFonts w:ascii="Verdana" w:hAnsi="Verdana"/>
      <w:vanish/>
      <w:color w:val="FF0000"/>
      <w:sz w:val="16"/>
    </w:rPr>
  </w:style>
  <w:style w:type="paragraph" w:customStyle="1" w:styleId="Upprkning">
    <w:name w:val="Uppräkning"/>
    <w:basedOn w:val="Normal"/>
    <w:pPr>
      <w:numPr>
        <w:numId w:val="3"/>
      </w:numPr>
      <w:tabs>
        <w:tab w:val="clear" w:pos="360"/>
        <w:tab w:val="left" w:pos="284"/>
      </w:tabs>
      <w:spacing w:after="120"/>
    </w:pPr>
  </w:style>
  <w:style w:type="paragraph" w:customStyle="1" w:styleId="Skande">
    <w:name w:val="Sökande"/>
    <w:basedOn w:val="Tabelltext"/>
    <w:next w:val="Tabelltext"/>
  </w:style>
  <w:style w:type="paragraph" w:styleId="BalloonText">
    <w:name w:val="Balloon Text"/>
    <w:basedOn w:val="Normal"/>
    <w:link w:val="BalloonTextChar"/>
    <w:rsid w:val="005F56A0"/>
    <w:rPr>
      <w:rFonts w:ascii="Tahoma" w:hAnsi="Tahoma" w:cs="Tahoma"/>
      <w:sz w:val="16"/>
      <w:szCs w:val="16"/>
    </w:rPr>
  </w:style>
  <w:style w:type="character" w:customStyle="1" w:styleId="BalloonTextChar">
    <w:name w:val="Balloon Text Char"/>
    <w:basedOn w:val="DefaultParagraphFont"/>
    <w:link w:val="BalloonText"/>
    <w:rsid w:val="005F56A0"/>
    <w:rPr>
      <w:rFonts w:ascii="Tahoma" w:hAnsi="Tahoma" w:cs="Tahoma"/>
      <w:sz w:val="16"/>
      <w:szCs w:val="16"/>
    </w:rPr>
  </w:style>
  <w:style w:type="paragraph" w:customStyle="1" w:styleId="Akt">
    <w:name w:val="Akt"/>
    <w:basedOn w:val="Normal"/>
    <w:rsid w:val="001904E5"/>
    <w:pPr>
      <w:jc w:val="right"/>
    </w:pPr>
    <w:rPr>
      <w:rFonts w:ascii="Verdana" w:hAnsi="Verdana"/>
      <w:sz w:val="18"/>
    </w:rPr>
  </w:style>
  <w:style w:type="paragraph" w:customStyle="1" w:styleId="Aktbilaga2">
    <w:name w:val="Aktbilaga2"/>
    <w:basedOn w:val="Sida2"/>
    <w:rsid w:val="001904E5"/>
    <w:pPr>
      <w:spacing w:before="40"/>
    </w:pPr>
    <w:rPr>
      <w:rFonts w:cs="Arial"/>
    </w:rPr>
  </w:style>
  <w:style w:type="character" w:customStyle="1" w:styleId="FooterChar">
    <w:name w:val="Footer Char"/>
    <w:basedOn w:val="DefaultParagraphFont"/>
    <w:link w:val="Footer"/>
    <w:rsid w:val="001904E5"/>
    <w:rPr>
      <w:rFonts w:ascii="Verdana" w:hAnsi="Verdana"/>
      <w:spacing w:val="10"/>
      <w:sz w:val="14"/>
    </w:rPr>
  </w:style>
  <w:style w:type="paragraph" w:customStyle="1" w:styleId="Fastighet">
    <w:name w:val="Fastighet"/>
    <w:basedOn w:val="Adressat"/>
    <w:rsid w:val="001904E5"/>
    <w:pPr>
      <w:framePr w:wrap="around"/>
      <w:spacing w:before="240"/>
    </w:pPr>
    <w:rPr>
      <w:noProof/>
    </w:rPr>
  </w:style>
  <w:style w:type="paragraph" w:customStyle="1" w:styleId="Firma">
    <w:name w:val="Firma"/>
    <w:basedOn w:val="Adressat"/>
    <w:next w:val="Normal"/>
    <w:rsid w:val="001904E5"/>
    <w:pPr>
      <w:framePr w:wrap="around"/>
      <w:spacing w:before="240"/>
    </w:pPr>
    <w:rPr>
      <w:noProof/>
    </w:rPr>
  </w:style>
  <w:style w:type="paragraph" w:customStyle="1" w:styleId="Ledtext2">
    <w:name w:val="Ledtext2"/>
    <w:basedOn w:val="Normal"/>
    <w:rsid w:val="001904E5"/>
    <w:pPr>
      <w:tabs>
        <w:tab w:val="left" w:pos="1134"/>
        <w:tab w:val="left" w:pos="2268"/>
        <w:tab w:val="left" w:pos="3402"/>
        <w:tab w:val="left" w:pos="4536"/>
        <w:tab w:val="left" w:pos="5670"/>
      </w:tabs>
      <w:spacing w:before="70" w:after="30" w:line="220" w:lineRule="atLeast"/>
    </w:pPr>
    <w:rPr>
      <w:rFonts w:ascii="Verdana" w:hAnsi="Verdana"/>
    </w:rPr>
  </w:style>
  <w:style w:type="paragraph" w:customStyle="1" w:styleId="Normal-8pt">
    <w:name w:val="Normal-8pt"/>
    <w:basedOn w:val="Normal"/>
    <w:next w:val="Normal"/>
    <w:rsid w:val="001904E5"/>
    <w:pPr>
      <w:keepNext/>
      <w:widowControl w:val="0"/>
    </w:pPr>
    <w:rPr>
      <w:rFonts w:ascii="Verdana" w:hAnsi="Verdana"/>
      <w:sz w:val="16"/>
    </w:rPr>
  </w:style>
  <w:style w:type="character" w:customStyle="1" w:styleId="HeaderChar">
    <w:name w:val="Header Char"/>
    <w:basedOn w:val="DefaultParagraphFont"/>
    <w:link w:val="Header"/>
    <w:rsid w:val="001904E5"/>
    <w:rPr>
      <w:rFonts w:ascii="Verdana" w:hAnsi="Verdana"/>
      <w:sz w:val="24"/>
    </w:rPr>
  </w:style>
  <w:style w:type="paragraph" w:customStyle="1" w:styleId="Tabellcell">
    <w:name w:val="Tabellcell"/>
    <w:rsid w:val="001904E5"/>
    <w:pPr>
      <w:spacing w:before="40"/>
      <w:ind w:left="6"/>
    </w:pPr>
    <w:rPr>
      <w:rFonts w:ascii="Verdana" w:hAnsi="Verdana"/>
      <w:sz w:val="16"/>
    </w:rPr>
  </w:style>
  <w:style w:type="paragraph" w:customStyle="1" w:styleId="Tabellrubrik">
    <w:name w:val="Tabellrubrik"/>
    <w:basedOn w:val="Normal"/>
    <w:rsid w:val="001904E5"/>
    <w:pPr>
      <w:spacing w:before="60" w:after="60"/>
    </w:pPr>
    <w:rPr>
      <w:rFonts w:ascii="Verdana" w:hAnsi="Verdana"/>
      <w:sz w:val="22"/>
    </w:rPr>
  </w:style>
  <w:style w:type="paragraph" w:customStyle="1" w:styleId="zAvslutning">
    <w:name w:val="zAvslutning"/>
    <w:rsid w:val="001904E5"/>
    <w:pPr>
      <w:spacing w:after="360"/>
    </w:pPr>
    <w:rPr>
      <w:rFonts w:ascii="Verdana" w:hAnsi="Verdana"/>
    </w:rPr>
  </w:style>
  <w:style w:type="paragraph" w:customStyle="1" w:styleId="zAvslutningsistaraden">
    <w:name w:val="zAvslutning sista raden"/>
    <w:basedOn w:val="zAvslutning"/>
    <w:rsid w:val="001904E5"/>
    <w:pPr>
      <w:spacing w:after="0"/>
    </w:pPr>
  </w:style>
  <w:style w:type="paragraph" w:customStyle="1" w:styleId="nr2">
    <w:name w:val="Änr2"/>
    <w:basedOn w:val="Normal"/>
    <w:rsid w:val="001904E5"/>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TROSSEN\Protokoll%20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 LL</Template>
  <TotalTime>1</TotalTime>
  <Pages>4</Pages>
  <Words>977</Words>
  <Characters>5181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Ledningsrättsåtgärd berörande Buteljen 12</vt:lpstr>
    </vt:vector>
  </TitlesOfParts>
  <Company>Lantmäteriet</Company>
  <LinksUpToDate>false</LinksUpToDate>
  <CharactersWithSpaces>6146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Ledningsrättsåtgärd berörande Buteljen 12</dc:title>
  <dc:subject>Ärendenr = AB209562</dc:subject>
  <dc:creator>Ulrica Hammarström</dc:creator>
  <dc:description>Mallversion 3.11</dc:description>
  <cp:lastModifiedBy>Pedersen, Joakim (STOIZ-P)</cp:lastModifiedBy>
  <cp:revision>2</cp:revision>
  <cp:lastPrinted>2010-05-25T08:22:00Z</cp:lastPrinted>
  <dcterms:created xsi:type="dcterms:W3CDTF">2021-12-22T16:32:00Z</dcterms:created>
  <dcterms:modified xsi:type="dcterms:W3CDTF">2021-12-22T16:32:00Z</dcterms:modified>
  <cp:category>Protokoll 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t">
    <vt:lpwstr>KLM</vt:lpwstr>
  </property>
</Properties>
</file>