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8569C" w14:textId="532CB334" w:rsidR="0003787F" w:rsidRPr="00C76F22" w:rsidRDefault="00CF26B1" w:rsidP="0003787F">
      <w:pPr>
        <w:pStyle w:val="Titel"/>
      </w:pPr>
      <w:r>
        <w:fldChar w:fldCharType="begin"/>
      </w:r>
      <w:r w:rsidR="0065623C">
        <w:instrText xml:space="preserve"> TITLE  \* MERGEFORMAT </w:instrText>
      </w:r>
      <w:r>
        <w:fldChar w:fldCharType="separate"/>
      </w:r>
      <w:r w:rsidR="007E4641">
        <w:t>Underhålls- och förnyelseplan</w:t>
      </w:r>
      <w:r>
        <w:fldChar w:fldCharType="end"/>
      </w:r>
      <w:bookmarkStart w:id="0" w:name="_GoBack"/>
      <w:bookmarkEnd w:id="0"/>
    </w:p>
    <w:p w14:paraId="578F7E34" w14:textId="12F5AF7D" w:rsidR="0003787F" w:rsidRPr="00C76F22" w:rsidRDefault="002F010D" w:rsidP="0091501A">
      <w:pPr>
        <w:pStyle w:val="Projekt"/>
      </w:pPr>
      <w:r>
        <w:t>201</w:t>
      </w:r>
      <w:r w:rsidR="00E90CFE">
        <w:t>9</w:t>
      </w:r>
    </w:p>
    <w:p w14:paraId="36E9816F" w14:textId="73C97B44" w:rsidR="0003787F" w:rsidRPr="00C76F22" w:rsidRDefault="0003787F" w:rsidP="0003787F">
      <w:pPr>
        <w:pStyle w:val="Innehllsfrteckning"/>
      </w:pPr>
      <w:r w:rsidRPr="00C76F22">
        <w:br w:type="page"/>
      </w:r>
      <w:r w:rsidRPr="00C76F22">
        <w:lastRenderedPageBreak/>
        <w:t>Innehållsförteckning</w:t>
      </w:r>
      <w:r w:rsidR="00F84F3F">
        <w:t xml:space="preserve"> </w:t>
      </w:r>
    </w:p>
    <w:p w14:paraId="2C24BF34" w14:textId="402E0F4A" w:rsidR="00BC5529" w:rsidRDefault="00CF26B1">
      <w:pPr>
        <w:pStyle w:val="TOC1"/>
        <w:rPr>
          <w:rFonts w:asciiTheme="minorHAnsi" w:eastAsiaTheme="minorEastAsia" w:hAnsiTheme="minorHAnsi" w:cstheme="minorBidi"/>
          <w:b w:val="0"/>
          <w:caps w:val="0"/>
          <w:sz w:val="22"/>
          <w:szCs w:val="22"/>
          <w:lang w:val="sv-SE"/>
        </w:rPr>
      </w:pPr>
      <w:r w:rsidRPr="00C76F22">
        <w:fldChar w:fldCharType="begin"/>
      </w:r>
      <w:r w:rsidR="0003787F" w:rsidRPr="00886B3C">
        <w:rPr>
          <w:lang w:val="sv-SE"/>
        </w:rPr>
        <w:instrText xml:space="preserve"> TOC \o "1-4" </w:instrText>
      </w:r>
      <w:r w:rsidRPr="00C76F22">
        <w:fldChar w:fldCharType="separate"/>
      </w:r>
      <w:r w:rsidR="00BC5529" w:rsidRPr="00BC5529">
        <w:rPr>
          <w:lang w:val="sv-SE"/>
        </w:rPr>
        <w:t>1</w:t>
      </w:r>
      <w:r w:rsidR="00BC5529">
        <w:rPr>
          <w:rFonts w:asciiTheme="minorHAnsi" w:eastAsiaTheme="minorEastAsia" w:hAnsiTheme="minorHAnsi" w:cstheme="minorBidi"/>
          <w:b w:val="0"/>
          <w:caps w:val="0"/>
          <w:sz w:val="22"/>
          <w:szCs w:val="22"/>
          <w:lang w:val="sv-SE"/>
        </w:rPr>
        <w:tab/>
      </w:r>
      <w:r w:rsidR="00BC5529" w:rsidRPr="00BC5529">
        <w:rPr>
          <w:lang w:val="sv-SE"/>
        </w:rPr>
        <w:t>Inledning</w:t>
      </w:r>
      <w:r w:rsidR="00BC5529" w:rsidRPr="00BC5529">
        <w:rPr>
          <w:lang w:val="sv-SE"/>
        </w:rPr>
        <w:tab/>
      </w:r>
      <w:r w:rsidR="00BC5529">
        <w:fldChar w:fldCharType="begin"/>
      </w:r>
      <w:r w:rsidR="00BC5529" w:rsidRPr="00BC5529">
        <w:rPr>
          <w:lang w:val="sv-SE"/>
        </w:rPr>
        <w:instrText xml:space="preserve"> PAGEREF _Toc5127768 \h </w:instrText>
      </w:r>
      <w:r w:rsidR="00BC5529">
        <w:fldChar w:fldCharType="separate"/>
      </w:r>
      <w:r w:rsidR="00A91CF4">
        <w:rPr>
          <w:lang w:val="sv-SE"/>
        </w:rPr>
        <w:t>5</w:t>
      </w:r>
      <w:r w:rsidR="00BC5529">
        <w:fldChar w:fldCharType="end"/>
      </w:r>
    </w:p>
    <w:p w14:paraId="18C7EFE8" w14:textId="1613A941" w:rsidR="00BC5529" w:rsidRDefault="00BC5529">
      <w:pPr>
        <w:pStyle w:val="TOC2"/>
        <w:rPr>
          <w:rFonts w:asciiTheme="minorHAnsi" w:eastAsiaTheme="minorEastAsia" w:hAnsiTheme="minorHAnsi" w:cstheme="minorBidi"/>
          <w:b w:val="0"/>
          <w:bCs w:val="0"/>
          <w:sz w:val="22"/>
          <w:szCs w:val="22"/>
          <w:lang w:val="sv-SE"/>
        </w:rPr>
      </w:pPr>
      <w:r w:rsidRPr="00BC5529">
        <w:rPr>
          <w:lang w:val="sv-SE"/>
        </w:rPr>
        <w:t>1.1</w:t>
      </w:r>
      <w:r>
        <w:rPr>
          <w:rFonts w:asciiTheme="minorHAnsi" w:eastAsiaTheme="minorEastAsia" w:hAnsiTheme="minorHAnsi" w:cstheme="minorBidi"/>
          <w:b w:val="0"/>
          <w:bCs w:val="0"/>
          <w:sz w:val="22"/>
          <w:szCs w:val="22"/>
          <w:lang w:val="sv-SE"/>
        </w:rPr>
        <w:tab/>
      </w:r>
      <w:r w:rsidRPr="00BC5529">
        <w:rPr>
          <w:lang w:val="sv-SE"/>
        </w:rPr>
        <w:t>Syfte</w:t>
      </w:r>
      <w:r w:rsidRPr="00BC5529">
        <w:rPr>
          <w:lang w:val="sv-SE"/>
        </w:rPr>
        <w:tab/>
      </w:r>
      <w:r>
        <w:fldChar w:fldCharType="begin"/>
      </w:r>
      <w:r w:rsidRPr="00BC5529">
        <w:rPr>
          <w:lang w:val="sv-SE"/>
        </w:rPr>
        <w:instrText xml:space="preserve"> PAGEREF _Toc5127769 \h </w:instrText>
      </w:r>
      <w:r>
        <w:fldChar w:fldCharType="separate"/>
      </w:r>
      <w:r w:rsidR="00A91CF4">
        <w:rPr>
          <w:lang w:val="sv-SE"/>
        </w:rPr>
        <w:t>5</w:t>
      </w:r>
      <w:r>
        <w:fldChar w:fldCharType="end"/>
      </w:r>
    </w:p>
    <w:p w14:paraId="494B4BBB" w14:textId="37D5DAA8" w:rsidR="00BC5529" w:rsidRDefault="00BC5529">
      <w:pPr>
        <w:pStyle w:val="TOC2"/>
        <w:rPr>
          <w:rFonts w:asciiTheme="minorHAnsi" w:eastAsiaTheme="minorEastAsia" w:hAnsiTheme="minorHAnsi" w:cstheme="minorBidi"/>
          <w:b w:val="0"/>
          <w:bCs w:val="0"/>
          <w:sz w:val="22"/>
          <w:szCs w:val="22"/>
          <w:lang w:val="sv-SE"/>
        </w:rPr>
      </w:pPr>
      <w:r w:rsidRPr="00BC5529">
        <w:rPr>
          <w:lang w:val="sv-SE"/>
        </w:rPr>
        <w:t>1.2</w:t>
      </w:r>
      <w:r>
        <w:rPr>
          <w:rFonts w:asciiTheme="minorHAnsi" w:eastAsiaTheme="minorEastAsia" w:hAnsiTheme="minorHAnsi" w:cstheme="minorBidi"/>
          <w:b w:val="0"/>
          <w:bCs w:val="0"/>
          <w:sz w:val="22"/>
          <w:szCs w:val="22"/>
          <w:lang w:val="sv-SE"/>
        </w:rPr>
        <w:tab/>
      </w:r>
      <w:r w:rsidRPr="00BC5529">
        <w:rPr>
          <w:lang w:val="sv-SE"/>
        </w:rPr>
        <w:t>Regler för detta dokument</w:t>
      </w:r>
      <w:r w:rsidRPr="00BC5529">
        <w:rPr>
          <w:lang w:val="sv-SE"/>
        </w:rPr>
        <w:tab/>
      </w:r>
      <w:r>
        <w:fldChar w:fldCharType="begin"/>
      </w:r>
      <w:r w:rsidRPr="00BC5529">
        <w:rPr>
          <w:lang w:val="sv-SE"/>
        </w:rPr>
        <w:instrText xml:space="preserve"> PAGEREF _Toc5127770 \h </w:instrText>
      </w:r>
      <w:r>
        <w:fldChar w:fldCharType="separate"/>
      </w:r>
      <w:r w:rsidR="00A91CF4">
        <w:rPr>
          <w:lang w:val="sv-SE"/>
        </w:rPr>
        <w:t>5</w:t>
      </w:r>
      <w:r>
        <w:fldChar w:fldCharType="end"/>
      </w:r>
    </w:p>
    <w:p w14:paraId="68A52477" w14:textId="7AF63D9B" w:rsidR="00BC5529" w:rsidRDefault="00BC5529">
      <w:pPr>
        <w:pStyle w:val="TOC2"/>
        <w:rPr>
          <w:rFonts w:asciiTheme="minorHAnsi" w:eastAsiaTheme="minorEastAsia" w:hAnsiTheme="minorHAnsi" w:cstheme="minorBidi"/>
          <w:b w:val="0"/>
          <w:bCs w:val="0"/>
          <w:sz w:val="22"/>
          <w:szCs w:val="22"/>
          <w:lang w:val="sv-SE"/>
        </w:rPr>
      </w:pPr>
      <w:r w:rsidRPr="00BC5529">
        <w:rPr>
          <w:lang w:val="sv-SE"/>
        </w:rPr>
        <w:t>1.3</w:t>
      </w:r>
      <w:r>
        <w:rPr>
          <w:rFonts w:asciiTheme="minorHAnsi" w:eastAsiaTheme="minorEastAsia" w:hAnsiTheme="minorHAnsi" w:cstheme="minorBidi"/>
          <w:b w:val="0"/>
          <w:bCs w:val="0"/>
          <w:sz w:val="22"/>
          <w:szCs w:val="22"/>
          <w:lang w:val="sv-SE"/>
        </w:rPr>
        <w:tab/>
      </w:r>
      <w:r w:rsidRPr="00BC5529">
        <w:rPr>
          <w:lang w:val="sv-SE"/>
        </w:rPr>
        <w:t>Definitioner, termer och akronymer</w:t>
      </w:r>
      <w:r w:rsidRPr="00BC5529">
        <w:rPr>
          <w:lang w:val="sv-SE"/>
        </w:rPr>
        <w:tab/>
      </w:r>
      <w:r>
        <w:fldChar w:fldCharType="begin"/>
      </w:r>
      <w:r w:rsidRPr="00BC5529">
        <w:rPr>
          <w:lang w:val="sv-SE"/>
        </w:rPr>
        <w:instrText xml:space="preserve"> PAGEREF _Toc5127771 \h </w:instrText>
      </w:r>
      <w:r>
        <w:fldChar w:fldCharType="separate"/>
      </w:r>
      <w:r w:rsidR="00A91CF4">
        <w:rPr>
          <w:lang w:val="sv-SE"/>
        </w:rPr>
        <w:t>5</w:t>
      </w:r>
      <w:r>
        <w:fldChar w:fldCharType="end"/>
      </w:r>
    </w:p>
    <w:p w14:paraId="2274D9C6" w14:textId="2DD1F1F7" w:rsidR="00BC5529" w:rsidRDefault="00BC5529">
      <w:pPr>
        <w:pStyle w:val="TOC2"/>
        <w:rPr>
          <w:rFonts w:asciiTheme="minorHAnsi" w:eastAsiaTheme="minorEastAsia" w:hAnsiTheme="minorHAnsi" w:cstheme="minorBidi"/>
          <w:b w:val="0"/>
          <w:bCs w:val="0"/>
          <w:sz w:val="22"/>
          <w:szCs w:val="22"/>
          <w:lang w:val="sv-SE"/>
        </w:rPr>
      </w:pPr>
      <w:r w:rsidRPr="00BC5529">
        <w:rPr>
          <w:lang w:val="sv-SE"/>
        </w:rPr>
        <w:t>1.4</w:t>
      </w:r>
      <w:r>
        <w:rPr>
          <w:rFonts w:asciiTheme="minorHAnsi" w:eastAsiaTheme="minorEastAsia" w:hAnsiTheme="minorHAnsi" w:cstheme="minorBidi"/>
          <w:b w:val="0"/>
          <w:bCs w:val="0"/>
          <w:sz w:val="22"/>
          <w:szCs w:val="22"/>
          <w:lang w:val="sv-SE"/>
        </w:rPr>
        <w:tab/>
      </w:r>
      <w:r w:rsidRPr="00BC5529">
        <w:rPr>
          <w:lang w:val="sv-SE"/>
        </w:rPr>
        <w:t>Styrande dokument</w:t>
      </w:r>
      <w:r w:rsidRPr="00BC5529">
        <w:rPr>
          <w:lang w:val="sv-SE"/>
        </w:rPr>
        <w:tab/>
      </w:r>
      <w:r>
        <w:fldChar w:fldCharType="begin"/>
      </w:r>
      <w:r w:rsidRPr="00BC5529">
        <w:rPr>
          <w:lang w:val="sv-SE"/>
        </w:rPr>
        <w:instrText xml:space="preserve"> PAGEREF _Toc5127772 \h </w:instrText>
      </w:r>
      <w:r>
        <w:fldChar w:fldCharType="separate"/>
      </w:r>
      <w:r w:rsidR="00A91CF4">
        <w:rPr>
          <w:lang w:val="sv-SE"/>
        </w:rPr>
        <w:t>5</w:t>
      </w:r>
      <w:r>
        <w:fldChar w:fldCharType="end"/>
      </w:r>
    </w:p>
    <w:p w14:paraId="77D35406" w14:textId="2AA056E9" w:rsidR="00BC5529" w:rsidRDefault="00BC5529">
      <w:pPr>
        <w:pStyle w:val="TOC2"/>
        <w:rPr>
          <w:rFonts w:asciiTheme="minorHAnsi" w:eastAsiaTheme="minorEastAsia" w:hAnsiTheme="minorHAnsi" w:cstheme="minorBidi"/>
          <w:b w:val="0"/>
          <w:bCs w:val="0"/>
          <w:sz w:val="22"/>
          <w:szCs w:val="22"/>
          <w:lang w:val="sv-SE"/>
        </w:rPr>
      </w:pPr>
      <w:r w:rsidRPr="00BC5529">
        <w:rPr>
          <w:lang w:val="sv-SE"/>
        </w:rPr>
        <w:t>1.5</w:t>
      </w:r>
      <w:r>
        <w:rPr>
          <w:rFonts w:asciiTheme="minorHAnsi" w:eastAsiaTheme="minorEastAsia" w:hAnsiTheme="minorHAnsi" w:cstheme="minorBidi"/>
          <w:b w:val="0"/>
          <w:bCs w:val="0"/>
          <w:sz w:val="22"/>
          <w:szCs w:val="22"/>
          <w:lang w:val="sv-SE"/>
        </w:rPr>
        <w:tab/>
      </w:r>
      <w:r w:rsidRPr="00BC5529">
        <w:rPr>
          <w:lang w:val="sv-SE"/>
        </w:rPr>
        <w:t>Referenser</w:t>
      </w:r>
      <w:r w:rsidRPr="00BC5529">
        <w:rPr>
          <w:lang w:val="sv-SE"/>
        </w:rPr>
        <w:tab/>
      </w:r>
      <w:r>
        <w:fldChar w:fldCharType="begin"/>
      </w:r>
      <w:r w:rsidRPr="00BC5529">
        <w:rPr>
          <w:lang w:val="sv-SE"/>
        </w:rPr>
        <w:instrText xml:space="preserve"> PAGEREF _Toc5127773 \h </w:instrText>
      </w:r>
      <w:r>
        <w:fldChar w:fldCharType="separate"/>
      </w:r>
      <w:r w:rsidR="00A91CF4">
        <w:rPr>
          <w:lang w:val="sv-SE"/>
        </w:rPr>
        <w:t>6</w:t>
      </w:r>
      <w:r>
        <w:fldChar w:fldCharType="end"/>
      </w:r>
    </w:p>
    <w:p w14:paraId="014B54E2" w14:textId="12E20D02" w:rsidR="00BC5529" w:rsidRDefault="00BC5529">
      <w:pPr>
        <w:pStyle w:val="TOC2"/>
        <w:rPr>
          <w:rFonts w:asciiTheme="minorHAnsi" w:eastAsiaTheme="minorEastAsia" w:hAnsiTheme="minorHAnsi" w:cstheme="minorBidi"/>
          <w:b w:val="0"/>
          <w:bCs w:val="0"/>
          <w:sz w:val="22"/>
          <w:szCs w:val="22"/>
          <w:lang w:val="sv-SE"/>
        </w:rPr>
      </w:pPr>
      <w:r w:rsidRPr="00BC5529">
        <w:rPr>
          <w:lang w:val="sv-SE"/>
        </w:rPr>
        <w:t>1.6</w:t>
      </w:r>
      <w:r>
        <w:rPr>
          <w:rFonts w:asciiTheme="minorHAnsi" w:eastAsiaTheme="minorEastAsia" w:hAnsiTheme="minorHAnsi" w:cstheme="minorBidi"/>
          <w:b w:val="0"/>
          <w:bCs w:val="0"/>
          <w:sz w:val="22"/>
          <w:szCs w:val="22"/>
          <w:lang w:val="sv-SE"/>
        </w:rPr>
        <w:tab/>
      </w:r>
      <w:r w:rsidRPr="00BC5529">
        <w:rPr>
          <w:lang w:val="sv-SE"/>
        </w:rPr>
        <w:t>Dokumenthistorik</w:t>
      </w:r>
      <w:r w:rsidRPr="00BC5529">
        <w:rPr>
          <w:lang w:val="sv-SE"/>
        </w:rPr>
        <w:tab/>
      </w:r>
      <w:r>
        <w:fldChar w:fldCharType="begin"/>
      </w:r>
      <w:r w:rsidRPr="00BC5529">
        <w:rPr>
          <w:lang w:val="sv-SE"/>
        </w:rPr>
        <w:instrText xml:space="preserve"> PAGEREF _Toc5127774 \h </w:instrText>
      </w:r>
      <w:r>
        <w:fldChar w:fldCharType="separate"/>
      </w:r>
      <w:r w:rsidR="00A91CF4">
        <w:rPr>
          <w:lang w:val="sv-SE"/>
        </w:rPr>
        <w:t>6</w:t>
      </w:r>
      <w:r>
        <w:fldChar w:fldCharType="end"/>
      </w:r>
    </w:p>
    <w:p w14:paraId="42040864" w14:textId="47FF64C2" w:rsidR="00BC5529" w:rsidRDefault="00BC5529">
      <w:pPr>
        <w:pStyle w:val="TOC1"/>
        <w:rPr>
          <w:rFonts w:asciiTheme="minorHAnsi" w:eastAsiaTheme="minorEastAsia" w:hAnsiTheme="minorHAnsi" w:cstheme="minorBidi"/>
          <w:b w:val="0"/>
          <w:caps w:val="0"/>
          <w:sz w:val="22"/>
          <w:szCs w:val="22"/>
          <w:lang w:val="sv-SE"/>
        </w:rPr>
      </w:pPr>
      <w:r w:rsidRPr="00BC5529">
        <w:rPr>
          <w:lang w:val="sv-SE"/>
        </w:rPr>
        <w:t>2</w:t>
      </w:r>
      <w:r>
        <w:rPr>
          <w:rFonts w:asciiTheme="minorHAnsi" w:eastAsiaTheme="minorEastAsia" w:hAnsiTheme="minorHAnsi" w:cstheme="minorBidi"/>
          <w:b w:val="0"/>
          <w:caps w:val="0"/>
          <w:sz w:val="22"/>
          <w:szCs w:val="22"/>
          <w:lang w:val="sv-SE"/>
        </w:rPr>
        <w:tab/>
      </w:r>
      <w:r w:rsidRPr="00BC5529">
        <w:rPr>
          <w:lang w:val="sv-SE"/>
        </w:rPr>
        <w:t>Allmänt</w:t>
      </w:r>
      <w:r w:rsidRPr="00BC5529">
        <w:rPr>
          <w:lang w:val="sv-SE"/>
        </w:rPr>
        <w:tab/>
      </w:r>
      <w:r>
        <w:fldChar w:fldCharType="begin"/>
      </w:r>
      <w:r w:rsidRPr="00BC5529">
        <w:rPr>
          <w:lang w:val="sv-SE"/>
        </w:rPr>
        <w:instrText xml:space="preserve"> PAGEREF _Toc5127775 \h </w:instrText>
      </w:r>
      <w:r>
        <w:fldChar w:fldCharType="separate"/>
      </w:r>
      <w:r w:rsidR="00A91CF4">
        <w:rPr>
          <w:lang w:val="sv-SE"/>
        </w:rPr>
        <w:t>7</w:t>
      </w:r>
      <w:r>
        <w:fldChar w:fldCharType="end"/>
      </w:r>
    </w:p>
    <w:p w14:paraId="2FC2B734" w14:textId="64BD7DB0" w:rsidR="00BC5529" w:rsidRDefault="00BC5529">
      <w:pPr>
        <w:pStyle w:val="TOC1"/>
        <w:rPr>
          <w:rFonts w:asciiTheme="minorHAnsi" w:eastAsiaTheme="minorEastAsia" w:hAnsiTheme="minorHAnsi" w:cstheme="minorBidi"/>
          <w:b w:val="0"/>
          <w:caps w:val="0"/>
          <w:sz w:val="22"/>
          <w:szCs w:val="22"/>
          <w:lang w:val="sv-SE"/>
        </w:rPr>
      </w:pPr>
      <w:r w:rsidRPr="00BC5529">
        <w:rPr>
          <w:lang w:val="sv-SE"/>
        </w:rPr>
        <w:t>3</w:t>
      </w:r>
      <w:r>
        <w:rPr>
          <w:rFonts w:asciiTheme="minorHAnsi" w:eastAsiaTheme="minorEastAsia" w:hAnsiTheme="minorHAnsi" w:cstheme="minorBidi"/>
          <w:b w:val="0"/>
          <w:caps w:val="0"/>
          <w:sz w:val="22"/>
          <w:szCs w:val="22"/>
          <w:lang w:val="sv-SE"/>
        </w:rPr>
        <w:tab/>
      </w:r>
      <w:r w:rsidRPr="00BC5529">
        <w:rPr>
          <w:lang w:val="sv-SE"/>
        </w:rPr>
        <w:t>Förändringar sedan förra utgåvan</w:t>
      </w:r>
      <w:r w:rsidRPr="00BC5529">
        <w:rPr>
          <w:lang w:val="sv-SE"/>
        </w:rPr>
        <w:tab/>
      </w:r>
      <w:r>
        <w:fldChar w:fldCharType="begin"/>
      </w:r>
      <w:r w:rsidRPr="00BC5529">
        <w:rPr>
          <w:lang w:val="sv-SE"/>
        </w:rPr>
        <w:instrText xml:space="preserve"> PAGEREF _Toc5127776 \h </w:instrText>
      </w:r>
      <w:r>
        <w:fldChar w:fldCharType="separate"/>
      </w:r>
      <w:r w:rsidR="00A91CF4">
        <w:rPr>
          <w:lang w:val="sv-SE"/>
        </w:rPr>
        <w:t>7</w:t>
      </w:r>
      <w:r>
        <w:fldChar w:fldCharType="end"/>
      </w:r>
    </w:p>
    <w:p w14:paraId="5BFB00C8" w14:textId="0F1279E3" w:rsidR="00BC5529" w:rsidRDefault="00BC5529">
      <w:pPr>
        <w:pStyle w:val="TOC1"/>
        <w:rPr>
          <w:rFonts w:asciiTheme="minorHAnsi" w:eastAsiaTheme="minorEastAsia" w:hAnsiTheme="minorHAnsi" w:cstheme="minorBidi"/>
          <w:b w:val="0"/>
          <w:caps w:val="0"/>
          <w:sz w:val="22"/>
          <w:szCs w:val="22"/>
          <w:lang w:val="sv-SE"/>
        </w:rPr>
      </w:pPr>
      <w:r w:rsidRPr="00BC5529">
        <w:rPr>
          <w:lang w:val="sv-SE"/>
        </w:rPr>
        <w:t>4</w:t>
      </w:r>
      <w:r>
        <w:rPr>
          <w:rFonts w:asciiTheme="minorHAnsi" w:eastAsiaTheme="minorEastAsia" w:hAnsiTheme="minorHAnsi" w:cstheme="minorBidi"/>
          <w:b w:val="0"/>
          <w:caps w:val="0"/>
          <w:sz w:val="22"/>
          <w:szCs w:val="22"/>
          <w:lang w:val="sv-SE"/>
        </w:rPr>
        <w:tab/>
      </w:r>
      <w:r w:rsidRPr="00BC5529">
        <w:rPr>
          <w:lang w:val="sv-SE"/>
        </w:rPr>
        <w:t>Sammanfattning för verksamhetsår 2018</w:t>
      </w:r>
      <w:r w:rsidRPr="00BC5529">
        <w:rPr>
          <w:lang w:val="sv-SE"/>
        </w:rPr>
        <w:tab/>
      </w:r>
      <w:r>
        <w:fldChar w:fldCharType="begin"/>
      </w:r>
      <w:r w:rsidRPr="00BC5529">
        <w:rPr>
          <w:lang w:val="sv-SE"/>
        </w:rPr>
        <w:instrText xml:space="preserve"> PAGEREF _Toc5127777 \h </w:instrText>
      </w:r>
      <w:r>
        <w:fldChar w:fldCharType="separate"/>
      </w:r>
      <w:r w:rsidR="00A91CF4">
        <w:rPr>
          <w:lang w:val="sv-SE"/>
        </w:rPr>
        <w:t>9</w:t>
      </w:r>
      <w:r>
        <w:fldChar w:fldCharType="end"/>
      </w:r>
    </w:p>
    <w:p w14:paraId="4759F004" w14:textId="2A434A0F" w:rsidR="00BC5529" w:rsidRDefault="00BC5529">
      <w:pPr>
        <w:pStyle w:val="TOC1"/>
        <w:rPr>
          <w:rFonts w:asciiTheme="minorHAnsi" w:eastAsiaTheme="minorEastAsia" w:hAnsiTheme="minorHAnsi" w:cstheme="minorBidi"/>
          <w:b w:val="0"/>
          <w:caps w:val="0"/>
          <w:sz w:val="22"/>
          <w:szCs w:val="22"/>
          <w:lang w:val="sv-SE"/>
        </w:rPr>
      </w:pPr>
      <w:r w:rsidRPr="00BC5529">
        <w:rPr>
          <w:lang w:val="sv-SE"/>
        </w:rPr>
        <w:t>5</w:t>
      </w:r>
      <w:r>
        <w:rPr>
          <w:rFonts w:asciiTheme="minorHAnsi" w:eastAsiaTheme="minorEastAsia" w:hAnsiTheme="minorHAnsi" w:cstheme="minorBidi"/>
          <w:b w:val="0"/>
          <w:caps w:val="0"/>
          <w:sz w:val="22"/>
          <w:szCs w:val="22"/>
          <w:lang w:val="sv-SE"/>
        </w:rPr>
        <w:tab/>
      </w:r>
      <w:r w:rsidRPr="00BC5529">
        <w:rPr>
          <w:lang w:val="sv-SE"/>
        </w:rPr>
        <w:t>Underhålls- och förnyelseFonden</w:t>
      </w:r>
      <w:r w:rsidRPr="00BC5529">
        <w:rPr>
          <w:lang w:val="sv-SE"/>
        </w:rPr>
        <w:tab/>
      </w:r>
      <w:r>
        <w:fldChar w:fldCharType="begin"/>
      </w:r>
      <w:r w:rsidRPr="00BC5529">
        <w:rPr>
          <w:lang w:val="sv-SE"/>
        </w:rPr>
        <w:instrText xml:space="preserve"> PAGEREF _Toc5127778 \h </w:instrText>
      </w:r>
      <w:r>
        <w:fldChar w:fldCharType="separate"/>
      </w:r>
      <w:r w:rsidR="00A91CF4">
        <w:rPr>
          <w:lang w:val="sv-SE"/>
        </w:rPr>
        <w:t>9</w:t>
      </w:r>
      <w:r>
        <w:fldChar w:fldCharType="end"/>
      </w:r>
    </w:p>
    <w:p w14:paraId="6059B0DA" w14:textId="3FE0B622" w:rsidR="00BC5529" w:rsidRDefault="00BC5529">
      <w:pPr>
        <w:pStyle w:val="TOC1"/>
        <w:rPr>
          <w:rFonts w:asciiTheme="minorHAnsi" w:eastAsiaTheme="minorEastAsia" w:hAnsiTheme="minorHAnsi" w:cstheme="minorBidi"/>
          <w:b w:val="0"/>
          <w:caps w:val="0"/>
          <w:sz w:val="22"/>
          <w:szCs w:val="22"/>
          <w:lang w:val="sv-SE"/>
        </w:rPr>
      </w:pPr>
      <w:r w:rsidRPr="00BC5529">
        <w:rPr>
          <w:lang w:val="sv-SE"/>
        </w:rPr>
        <w:t>6</w:t>
      </w:r>
      <w:r>
        <w:rPr>
          <w:rFonts w:asciiTheme="minorHAnsi" w:eastAsiaTheme="minorEastAsia" w:hAnsiTheme="minorHAnsi" w:cstheme="minorBidi"/>
          <w:b w:val="0"/>
          <w:caps w:val="0"/>
          <w:sz w:val="22"/>
          <w:szCs w:val="22"/>
          <w:lang w:val="sv-SE"/>
        </w:rPr>
        <w:tab/>
      </w:r>
      <w:r w:rsidRPr="00BC5529">
        <w:rPr>
          <w:lang w:val="sv-SE"/>
        </w:rPr>
        <w:t>Anläggningens omfattning</w:t>
      </w:r>
      <w:r w:rsidRPr="00BC5529">
        <w:rPr>
          <w:lang w:val="sv-SE"/>
        </w:rPr>
        <w:tab/>
      </w:r>
      <w:r>
        <w:fldChar w:fldCharType="begin"/>
      </w:r>
      <w:r w:rsidRPr="00BC5529">
        <w:rPr>
          <w:lang w:val="sv-SE"/>
        </w:rPr>
        <w:instrText xml:space="preserve"> PAGEREF _Toc5127779 \h </w:instrText>
      </w:r>
      <w:r>
        <w:fldChar w:fldCharType="separate"/>
      </w:r>
      <w:r w:rsidR="00A91CF4">
        <w:rPr>
          <w:lang w:val="sv-SE"/>
        </w:rPr>
        <w:t>10</w:t>
      </w:r>
      <w:r>
        <w:fldChar w:fldCharType="end"/>
      </w:r>
    </w:p>
    <w:p w14:paraId="6BE28E82" w14:textId="71384625" w:rsidR="00BC5529" w:rsidRDefault="00BC5529">
      <w:pPr>
        <w:pStyle w:val="TOC2"/>
        <w:rPr>
          <w:rFonts w:asciiTheme="minorHAnsi" w:eastAsiaTheme="minorEastAsia" w:hAnsiTheme="minorHAnsi" w:cstheme="minorBidi"/>
          <w:b w:val="0"/>
          <w:bCs w:val="0"/>
          <w:sz w:val="22"/>
          <w:szCs w:val="22"/>
          <w:lang w:val="sv-SE"/>
        </w:rPr>
      </w:pPr>
      <w:r w:rsidRPr="00BC5529">
        <w:rPr>
          <w:lang w:val="sv-SE"/>
        </w:rPr>
        <w:t>6.1</w:t>
      </w:r>
      <w:r>
        <w:rPr>
          <w:rFonts w:asciiTheme="minorHAnsi" w:eastAsiaTheme="minorEastAsia" w:hAnsiTheme="minorHAnsi" w:cstheme="minorBidi"/>
          <w:b w:val="0"/>
          <w:bCs w:val="0"/>
          <w:sz w:val="22"/>
          <w:szCs w:val="22"/>
          <w:lang w:val="sv-SE"/>
        </w:rPr>
        <w:tab/>
      </w:r>
      <w:r w:rsidRPr="00BC5529">
        <w:rPr>
          <w:lang w:val="sv-SE"/>
        </w:rPr>
        <w:t>Rörledningar i mark, spillvatten</w:t>
      </w:r>
      <w:r w:rsidRPr="00BC5529">
        <w:rPr>
          <w:lang w:val="sv-SE"/>
        </w:rPr>
        <w:tab/>
      </w:r>
      <w:r>
        <w:fldChar w:fldCharType="begin"/>
      </w:r>
      <w:r w:rsidRPr="00BC5529">
        <w:rPr>
          <w:lang w:val="sv-SE"/>
        </w:rPr>
        <w:instrText xml:space="preserve"> PAGEREF _Toc5127780 \h </w:instrText>
      </w:r>
      <w:r>
        <w:fldChar w:fldCharType="separate"/>
      </w:r>
      <w:r w:rsidR="00A91CF4">
        <w:rPr>
          <w:lang w:val="sv-SE"/>
        </w:rPr>
        <w:t>10</w:t>
      </w:r>
      <w:r>
        <w:fldChar w:fldCharType="end"/>
      </w:r>
    </w:p>
    <w:p w14:paraId="6D81FFF8" w14:textId="599820C2" w:rsidR="00BC5529" w:rsidRDefault="00BC5529">
      <w:pPr>
        <w:pStyle w:val="TOC3"/>
        <w:tabs>
          <w:tab w:val="left" w:pos="1077"/>
        </w:tabs>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Beskrivning</w:t>
      </w:r>
      <w:r>
        <w:tab/>
      </w:r>
      <w:r>
        <w:fldChar w:fldCharType="begin"/>
      </w:r>
      <w:r>
        <w:instrText xml:space="preserve"> PAGEREF _Toc5127781 \h </w:instrText>
      </w:r>
      <w:r>
        <w:fldChar w:fldCharType="separate"/>
      </w:r>
      <w:r w:rsidR="00A91CF4">
        <w:t>10</w:t>
      </w:r>
      <w:r>
        <w:fldChar w:fldCharType="end"/>
      </w:r>
    </w:p>
    <w:p w14:paraId="2F45B8EB" w14:textId="3F15BB6E" w:rsidR="00BC5529" w:rsidRDefault="00BC5529">
      <w:pPr>
        <w:pStyle w:val="TOC3"/>
        <w:tabs>
          <w:tab w:val="left" w:pos="1077"/>
        </w:tabs>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t>Status, nyligen genomförda åtgärder</w:t>
      </w:r>
      <w:r>
        <w:tab/>
      </w:r>
      <w:r>
        <w:fldChar w:fldCharType="begin"/>
      </w:r>
      <w:r>
        <w:instrText xml:space="preserve"> PAGEREF _Toc5127782 \h </w:instrText>
      </w:r>
      <w:r>
        <w:fldChar w:fldCharType="separate"/>
      </w:r>
      <w:r w:rsidR="00A91CF4">
        <w:t>10</w:t>
      </w:r>
      <w:r>
        <w:fldChar w:fldCharType="end"/>
      </w:r>
    </w:p>
    <w:p w14:paraId="20D3D189" w14:textId="64294554" w:rsidR="00BC5529" w:rsidRDefault="00BC5529">
      <w:pPr>
        <w:pStyle w:val="TOC3"/>
        <w:tabs>
          <w:tab w:val="left" w:pos="1077"/>
        </w:tabs>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Planerade åtgärder 2019</w:t>
      </w:r>
      <w:r>
        <w:tab/>
      </w:r>
      <w:r>
        <w:fldChar w:fldCharType="begin"/>
      </w:r>
      <w:r>
        <w:instrText xml:space="preserve"> PAGEREF _Toc5127783 \h </w:instrText>
      </w:r>
      <w:r>
        <w:fldChar w:fldCharType="separate"/>
      </w:r>
      <w:r w:rsidR="00A91CF4">
        <w:t>11</w:t>
      </w:r>
      <w:r>
        <w:fldChar w:fldCharType="end"/>
      </w:r>
    </w:p>
    <w:p w14:paraId="791A3727" w14:textId="5466CE2A" w:rsidR="00BC5529" w:rsidRDefault="00BC5529">
      <w:pPr>
        <w:pStyle w:val="TOC3"/>
        <w:tabs>
          <w:tab w:val="left" w:pos="1077"/>
        </w:tabs>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Kommande åtgärder enligt underhållsplanen för 10 år</w:t>
      </w:r>
      <w:r>
        <w:tab/>
      </w:r>
      <w:r>
        <w:fldChar w:fldCharType="begin"/>
      </w:r>
      <w:r>
        <w:instrText xml:space="preserve"> PAGEREF _Toc5127784 \h </w:instrText>
      </w:r>
      <w:r>
        <w:fldChar w:fldCharType="separate"/>
      </w:r>
      <w:r w:rsidR="00A91CF4">
        <w:t>11</w:t>
      </w:r>
      <w:r>
        <w:fldChar w:fldCharType="end"/>
      </w:r>
    </w:p>
    <w:p w14:paraId="7DC2D0D2" w14:textId="27E30224" w:rsidR="00BC5529" w:rsidRDefault="00BC5529">
      <w:pPr>
        <w:pStyle w:val="TOC3"/>
        <w:tabs>
          <w:tab w:val="left" w:pos="1077"/>
        </w:tabs>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Årlig avsättning för kommande åtgärder</w:t>
      </w:r>
      <w:r>
        <w:tab/>
      </w:r>
      <w:r>
        <w:fldChar w:fldCharType="begin"/>
      </w:r>
      <w:r>
        <w:instrText xml:space="preserve"> PAGEREF _Toc5127785 \h </w:instrText>
      </w:r>
      <w:r>
        <w:fldChar w:fldCharType="separate"/>
      </w:r>
      <w:r w:rsidR="00A91CF4">
        <w:t>11</w:t>
      </w:r>
      <w:r>
        <w:fldChar w:fldCharType="end"/>
      </w:r>
    </w:p>
    <w:p w14:paraId="35D1F9A8" w14:textId="0A376987" w:rsidR="00BC5529" w:rsidRDefault="00BC5529">
      <w:pPr>
        <w:pStyle w:val="TOC2"/>
        <w:rPr>
          <w:rFonts w:asciiTheme="minorHAnsi" w:eastAsiaTheme="minorEastAsia" w:hAnsiTheme="minorHAnsi" w:cstheme="minorBidi"/>
          <w:b w:val="0"/>
          <w:bCs w:val="0"/>
          <w:sz w:val="22"/>
          <w:szCs w:val="22"/>
          <w:lang w:val="sv-SE"/>
        </w:rPr>
      </w:pPr>
      <w:r w:rsidRPr="00BC5529">
        <w:rPr>
          <w:lang w:val="sv-SE"/>
        </w:rPr>
        <w:t>6.2</w:t>
      </w:r>
      <w:r>
        <w:rPr>
          <w:rFonts w:asciiTheme="minorHAnsi" w:eastAsiaTheme="minorEastAsia" w:hAnsiTheme="minorHAnsi" w:cstheme="minorBidi"/>
          <w:b w:val="0"/>
          <w:bCs w:val="0"/>
          <w:sz w:val="22"/>
          <w:szCs w:val="22"/>
          <w:lang w:val="sv-SE"/>
        </w:rPr>
        <w:tab/>
      </w:r>
      <w:r w:rsidRPr="00BC5529">
        <w:rPr>
          <w:lang w:val="sv-SE"/>
        </w:rPr>
        <w:t>Rörledningar i mark, inkommande vatten</w:t>
      </w:r>
      <w:r w:rsidRPr="00BC5529">
        <w:rPr>
          <w:lang w:val="sv-SE"/>
        </w:rPr>
        <w:tab/>
      </w:r>
      <w:r>
        <w:fldChar w:fldCharType="begin"/>
      </w:r>
      <w:r w:rsidRPr="00BC5529">
        <w:rPr>
          <w:lang w:val="sv-SE"/>
        </w:rPr>
        <w:instrText xml:space="preserve"> PAGEREF _Toc5127786 \h </w:instrText>
      </w:r>
      <w:r>
        <w:fldChar w:fldCharType="separate"/>
      </w:r>
      <w:r w:rsidR="00A91CF4">
        <w:rPr>
          <w:lang w:val="sv-SE"/>
        </w:rPr>
        <w:t>12</w:t>
      </w:r>
      <w:r>
        <w:fldChar w:fldCharType="end"/>
      </w:r>
    </w:p>
    <w:p w14:paraId="53637520" w14:textId="1C35A0BA" w:rsidR="00BC5529" w:rsidRDefault="00BC5529">
      <w:pPr>
        <w:pStyle w:val="TOC3"/>
        <w:tabs>
          <w:tab w:val="left" w:pos="1077"/>
        </w:tabs>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Beskrivning</w:t>
      </w:r>
      <w:r>
        <w:tab/>
      </w:r>
      <w:r>
        <w:fldChar w:fldCharType="begin"/>
      </w:r>
      <w:r>
        <w:instrText xml:space="preserve"> PAGEREF _Toc5127787 \h </w:instrText>
      </w:r>
      <w:r>
        <w:fldChar w:fldCharType="separate"/>
      </w:r>
      <w:r w:rsidR="00A91CF4">
        <w:t>12</w:t>
      </w:r>
      <w:r>
        <w:fldChar w:fldCharType="end"/>
      </w:r>
    </w:p>
    <w:p w14:paraId="29913753" w14:textId="1DF22CDA" w:rsidR="00BC5529" w:rsidRDefault="00BC5529">
      <w:pPr>
        <w:pStyle w:val="TOC3"/>
        <w:tabs>
          <w:tab w:val="left" w:pos="1077"/>
        </w:tabs>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Status, nyligen genomförda åtgärder</w:t>
      </w:r>
      <w:r>
        <w:tab/>
      </w:r>
      <w:r>
        <w:fldChar w:fldCharType="begin"/>
      </w:r>
      <w:r>
        <w:instrText xml:space="preserve"> PAGEREF _Toc5127788 \h </w:instrText>
      </w:r>
      <w:r>
        <w:fldChar w:fldCharType="separate"/>
      </w:r>
      <w:r w:rsidR="00A91CF4">
        <w:t>12</w:t>
      </w:r>
      <w:r>
        <w:fldChar w:fldCharType="end"/>
      </w:r>
    </w:p>
    <w:p w14:paraId="430437CE" w14:textId="57A3B0C0" w:rsidR="00BC5529" w:rsidRDefault="00BC5529">
      <w:pPr>
        <w:pStyle w:val="TOC3"/>
        <w:tabs>
          <w:tab w:val="left" w:pos="1077"/>
        </w:tabs>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t>Planerade åtgärder 2019</w:t>
      </w:r>
      <w:r>
        <w:tab/>
      </w:r>
      <w:r>
        <w:fldChar w:fldCharType="begin"/>
      </w:r>
      <w:r>
        <w:instrText xml:space="preserve"> PAGEREF _Toc5127789 \h </w:instrText>
      </w:r>
      <w:r>
        <w:fldChar w:fldCharType="separate"/>
      </w:r>
      <w:r w:rsidR="00A91CF4">
        <w:t>12</w:t>
      </w:r>
      <w:r>
        <w:fldChar w:fldCharType="end"/>
      </w:r>
    </w:p>
    <w:p w14:paraId="13DDACB6" w14:textId="2203467E" w:rsidR="00BC5529" w:rsidRDefault="00BC5529">
      <w:pPr>
        <w:pStyle w:val="TOC3"/>
        <w:tabs>
          <w:tab w:val="left" w:pos="1077"/>
        </w:tabs>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t>Kommande åtgärder enligt underhållsplanen för 10 år</w:t>
      </w:r>
      <w:r>
        <w:tab/>
      </w:r>
      <w:r>
        <w:fldChar w:fldCharType="begin"/>
      </w:r>
      <w:r>
        <w:instrText xml:space="preserve"> PAGEREF _Toc5127790 \h </w:instrText>
      </w:r>
      <w:r>
        <w:fldChar w:fldCharType="separate"/>
      </w:r>
      <w:r w:rsidR="00A91CF4">
        <w:t>12</w:t>
      </w:r>
      <w:r>
        <w:fldChar w:fldCharType="end"/>
      </w:r>
    </w:p>
    <w:p w14:paraId="3A37718C" w14:textId="001E3238" w:rsidR="00BC5529" w:rsidRDefault="00BC5529">
      <w:pPr>
        <w:pStyle w:val="TOC3"/>
        <w:tabs>
          <w:tab w:val="left" w:pos="1077"/>
        </w:tabs>
        <w:rPr>
          <w:rFonts w:asciiTheme="minorHAnsi" w:eastAsiaTheme="minorEastAsia" w:hAnsiTheme="minorHAnsi" w:cstheme="minorBidi"/>
          <w:sz w:val="22"/>
          <w:szCs w:val="22"/>
        </w:rPr>
      </w:pPr>
      <w:r>
        <w:t>6.2.5</w:t>
      </w:r>
      <w:r>
        <w:rPr>
          <w:rFonts w:asciiTheme="minorHAnsi" w:eastAsiaTheme="minorEastAsia" w:hAnsiTheme="minorHAnsi" w:cstheme="minorBidi"/>
          <w:sz w:val="22"/>
          <w:szCs w:val="22"/>
        </w:rPr>
        <w:tab/>
      </w:r>
      <w:r>
        <w:t>Årlig avsättning för kommande åtgärder</w:t>
      </w:r>
      <w:r>
        <w:tab/>
      </w:r>
      <w:r>
        <w:fldChar w:fldCharType="begin"/>
      </w:r>
      <w:r>
        <w:instrText xml:space="preserve"> PAGEREF _Toc5127791 \h </w:instrText>
      </w:r>
      <w:r>
        <w:fldChar w:fldCharType="separate"/>
      </w:r>
      <w:r w:rsidR="00A91CF4">
        <w:t>12</w:t>
      </w:r>
      <w:r>
        <w:fldChar w:fldCharType="end"/>
      </w:r>
    </w:p>
    <w:p w14:paraId="7C0BE0DF" w14:textId="41948158" w:rsidR="00BC5529" w:rsidRDefault="00BC5529">
      <w:pPr>
        <w:pStyle w:val="TOC2"/>
        <w:rPr>
          <w:rFonts w:asciiTheme="minorHAnsi" w:eastAsiaTheme="minorEastAsia" w:hAnsiTheme="minorHAnsi" w:cstheme="minorBidi"/>
          <w:b w:val="0"/>
          <w:bCs w:val="0"/>
          <w:sz w:val="22"/>
          <w:szCs w:val="22"/>
          <w:lang w:val="sv-SE"/>
        </w:rPr>
      </w:pPr>
      <w:r w:rsidRPr="00BC5529">
        <w:rPr>
          <w:lang w:val="sv-SE"/>
        </w:rPr>
        <w:t>6.3</w:t>
      </w:r>
      <w:r>
        <w:rPr>
          <w:rFonts w:asciiTheme="minorHAnsi" w:eastAsiaTheme="minorEastAsia" w:hAnsiTheme="minorHAnsi" w:cstheme="minorBidi"/>
          <w:b w:val="0"/>
          <w:bCs w:val="0"/>
          <w:sz w:val="22"/>
          <w:szCs w:val="22"/>
          <w:lang w:val="sv-SE"/>
        </w:rPr>
        <w:tab/>
      </w:r>
      <w:r w:rsidRPr="00BC5529">
        <w:rPr>
          <w:lang w:val="sv-SE"/>
        </w:rPr>
        <w:t>Rörledningar i mark, dagvatten</w:t>
      </w:r>
      <w:r w:rsidRPr="00BC5529">
        <w:rPr>
          <w:lang w:val="sv-SE"/>
        </w:rPr>
        <w:tab/>
      </w:r>
      <w:r>
        <w:fldChar w:fldCharType="begin"/>
      </w:r>
      <w:r w:rsidRPr="00BC5529">
        <w:rPr>
          <w:lang w:val="sv-SE"/>
        </w:rPr>
        <w:instrText xml:space="preserve"> PAGEREF _Toc5127792 \h </w:instrText>
      </w:r>
      <w:r>
        <w:fldChar w:fldCharType="separate"/>
      </w:r>
      <w:r w:rsidR="00A91CF4">
        <w:rPr>
          <w:lang w:val="sv-SE"/>
        </w:rPr>
        <w:t>13</w:t>
      </w:r>
      <w:r>
        <w:fldChar w:fldCharType="end"/>
      </w:r>
    </w:p>
    <w:p w14:paraId="6EBEC31F" w14:textId="32659282" w:rsidR="00BC5529" w:rsidRDefault="00BC5529">
      <w:pPr>
        <w:pStyle w:val="TOC3"/>
        <w:tabs>
          <w:tab w:val="left" w:pos="1077"/>
        </w:tabs>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Beskrivning</w:t>
      </w:r>
      <w:r>
        <w:tab/>
      </w:r>
      <w:r>
        <w:fldChar w:fldCharType="begin"/>
      </w:r>
      <w:r>
        <w:instrText xml:space="preserve"> PAGEREF _Toc5127793 \h </w:instrText>
      </w:r>
      <w:r>
        <w:fldChar w:fldCharType="separate"/>
      </w:r>
      <w:r w:rsidR="00A91CF4">
        <w:t>13</w:t>
      </w:r>
      <w:r>
        <w:fldChar w:fldCharType="end"/>
      </w:r>
    </w:p>
    <w:p w14:paraId="27505CB2" w14:textId="3D6EF270" w:rsidR="00BC5529" w:rsidRDefault="00BC5529">
      <w:pPr>
        <w:pStyle w:val="TOC3"/>
        <w:tabs>
          <w:tab w:val="left" w:pos="1077"/>
        </w:tabs>
        <w:rPr>
          <w:rFonts w:asciiTheme="minorHAnsi" w:eastAsiaTheme="minorEastAsia" w:hAnsiTheme="minorHAnsi" w:cstheme="minorBidi"/>
          <w:sz w:val="22"/>
          <w:szCs w:val="22"/>
        </w:rPr>
      </w:pPr>
      <w:r>
        <w:t>6.3.2</w:t>
      </w:r>
      <w:r>
        <w:rPr>
          <w:rFonts w:asciiTheme="minorHAnsi" w:eastAsiaTheme="minorEastAsia" w:hAnsiTheme="minorHAnsi" w:cstheme="minorBidi"/>
          <w:sz w:val="22"/>
          <w:szCs w:val="22"/>
        </w:rPr>
        <w:tab/>
      </w:r>
      <w:r>
        <w:t>Status, nyligen genomförda åtgärder</w:t>
      </w:r>
      <w:r>
        <w:tab/>
      </w:r>
      <w:r>
        <w:fldChar w:fldCharType="begin"/>
      </w:r>
      <w:r>
        <w:instrText xml:space="preserve"> PAGEREF _Toc5127794 \h </w:instrText>
      </w:r>
      <w:r>
        <w:fldChar w:fldCharType="separate"/>
      </w:r>
      <w:r w:rsidR="00A91CF4">
        <w:t>13</w:t>
      </w:r>
      <w:r>
        <w:fldChar w:fldCharType="end"/>
      </w:r>
    </w:p>
    <w:p w14:paraId="5100E9D0" w14:textId="0B6C831A" w:rsidR="00BC5529" w:rsidRDefault="00BC5529">
      <w:pPr>
        <w:pStyle w:val="TOC3"/>
        <w:tabs>
          <w:tab w:val="left" w:pos="1077"/>
        </w:tabs>
        <w:rPr>
          <w:rFonts w:asciiTheme="minorHAnsi" w:eastAsiaTheme="minorEastAsia" w:hAnsiTheme="minorHAnsi" w:cstheme="minorBidi"/>
          <w:sz w:val="22"/>
          <w:szCs w:val="22"/>
        </w:rPr>
      </w:pPr>
      <w:r>
        <w:t>6.3.3</w:t>
      </w:r>
      <w:r>
        <w:rPr>
          <w:rFonts w:asciiTheme="minorHAnsi" w:eastAsiaTheme="minorEastAsia" w:hAnsiTheme="minorHAnsi" w:cstheme="minorBidi"/>
          <w:sz w:val="22"/>
          <w:szCs w:val="22"/>
        </w:rPr>
        <w:tab/>
      </w:r>
      <w:r>
        <w:t>Planerade åtgärder 2019</w:t>
      </w:r>
      <w:r>
        <w:tab/>
      </w:r>
      <w:r>
        <w:fldChar w:fldCharType="begin"/>
      </w:r>
      <w:r>
        <w:instrText xml:space="preserve"> PAGEREF _Toc5127795 \h </w:instrText>
      </w:r>
      <w:r>
        <w:fldChar w:fldCharType="separate"/>
      </w:r>
      <w:r w:rsidR="00A91CF4">
        <w:t>13</w:t>
      </w:r>
      <w:r>
        <w:fldChar w:fldCharType="end"/>
      </w:r>
    </w:p>
    <w:p w14:paraId="2B169F8A" w14:textId="382188E0" w:rsidR="00BC5529" w:rsidRDefault="00BC5529">
      <w:pPr>
        <w:pStyle w:val="TOC3"/>
        <w:tabs>
          <w:tab w:val="left" w:pos="1077"/>
        </w:tabs>
        <w:rPr>
          <w:rFonts w:asciiTheme="minorHAnsi" w:eastAsiaTheme="minorEastAsia" w:hAnsiTheme="minorHAnsi" w:cstheme="minorBidi"/>
          <w:sz w:val="22"/>
          <w:szCs w:val="22"/>
        </w:rPr>
      </w:pPr>
      <w:r>
        <w:t>6.3.4</w:t>
      </w:r>
      <w:r>
        <w:rPr>
          <w:rFonts w:asciiTheme="minorHAnsi" w:eastAsiaTheme="minorEastAsia" w:hAnsiTheme="minorHAnsi" w:cstheme="minorBidi"/>
          <w:sz w:val="22"/>
          <w:szCs w:val="22"/>
        </w:rPr>
        <w:tab/>
      </w:r>
      <w:r>
        <w:t>Kommande åtgärder enligt underhållsplanen för 10 år</w:t>
      </w:r>
      <w:r>
        <w:tab/>
      </w:r>
      <w:r>
        <w:fldChar w:fldCharType="begin"/>
      </w:r>
      <w:r>
        <w:instrText xml:space="preserve"> PAGEREF _Toc5127796 \h </w:instrText>
      </w:r>
      <w:r>
        <w:fldChar w:fldCharType="separate"/>
      </w:r>
      <w:r w:rsidR="00A91CF4">
        <w:t>13</w:t>
      </w:r>
      <w:r>
        <w:fldChar w:fldCharType="end"/>
      </w:r>
    </w:p>
    <w:p w14:paraId="1DF335D8" w14:textId="26E0E113" w:rsidR="00BC5529" w:rsidRDefault="00BC5529">
      <w:pPr>
        <w:pStyle w:val="TOC3"/>
        <w:tabs>
          <w:tab w:val="left" w:pos="1077"/>
        </w:tabs>
        <w:rPr>
          <w:rFonts w:asciiTheme="minorHAnsi" w:eastAsiaTheme="minorEastAsia" w:hAnsiTheme="minorHAnsi" w:cstheme="minorBidi"/>
          <w:sz w:val="22"/>
          <w:szCs w:val="22"/>
        </w:rPr>
      </w:pPr>
      <w:r>
        <w:t>6.3.5</w:t>
      </w:r>
      <w:r>
        <w:rPr>
          <w:rFonts w:asciiTheme="minorHAnsi" w:eastAsiaTheme="minorEastAsia" w:hAnsiTheme="minorHAnsi" w:cstheme="minorBidi"/>
          <w:sz w:val="22"/>
          <w:szCs w:val="22"/>
        </w:rPr>
        <w:tab/>
      </w:r>
      <w:r>
        <w:t>Årlig avsättning för kommande åtgärder</w:t>
      </w:r>
      <w:r>
        <w:tab/>
      </w:r>
      <w:r>
        <w:fldChar w:fldCharType="begin"/>
      </w:r>
      <w:r>
        <w:instrText xml:space="preserve"> PAGEREF _Toc5127797 \h </w:instrText>
      </w:r>
      <w:r>
        <w:fldChar w:fldCharType="separate"/>
      </w:r>
      <w:r w:rsidR="00A91CF4">
        <w:t>13</w:t>
      </w:r>
      <w:r>
        <w:fldChar w:fldCharType="end"/>
      </w:r>
    </w:p>
    <w:p w14:paraId="1665689A" w14:textId="2B8450E9" w:rsidR="00BC5529" w:rsidRDefault="00BC5529">
      <w:pPr>
        <w:pStyle w:val="TOC2"/>
        <w:rPr>
          <w:rFonts w:asciiTheme="minorHAnsi" w:eastAsiaTheme="minorEastAsia" w:hAnsiTheme="minorHAnsi" w:cstheme="minorBidi"/>
          <w:b w:val="0"/>
          <w:bCs w:val="0"/>
          <w:sz w:val="22"/>
          <w:szCs w:val="22"/>
          <w:lang w:val="sv-SE"/>
        </w:rPr>
      </w:pPr>
      <w:r w:rsidRPr="00BC5529">
        <w:rPr>
          <w:lang w:val="sv-SE"/>
        </w:rPr>
        <w:t>6.4</w:t>
      </w:r>
      <w:r>
        <w:rPr>
          <w:rFonts w:asciiTheme="minorHAnsi" w:eastAsiaTheme="minorEastAsia" w:hAnsiTheme="minorHAnsi" w:cstheme="minorBidi"/>
          <w:b w:val="0"/>
          <w:bCs w:val="0"/>
          <w:sz w:val="22"/>
          <w:szCs w:val="22"/>
          <w:lang w:val="sv-SE"/>
        </w:rPr>
        <w:tab/>
      </w:r>
      <w:r w:rsidRPr="00BC5529">
        <w:rPr>
          <w:lang w:val="sv-SE"/>
        </w:rPr>
        <w:t>Dränering runt husgrunder</w:t>
      </w:r>
      <w:r w:rsidRPr="00BC5529">
        <w:rPr>
          <w:lang w:val="sv-SE"/>
        </w:rPr>
        <w:tab/>
      </w:r>
      <w:r>
        <w:fldChar w:fldCharType="begin"/>
      </w:r>
      <w:r w:rsidRPr="00BC5529">
        <w:rPr>
          <w:lang w:val="sv-SE"/>
        </w:rPr>
        <w:instrText xml:space="preserve"> PAGEREF _Toc5127798 \h </w:instrText>
      </w:r>
      <w:r>
        <w:fldChar w:fldCharType="separate"/>
      </w:r>
      <w:r w:rsidR="00A91CF4">
        <w:rPr>
          <w:lang w:val="sv-SE"/>
        </w:rPr>
        <w:t>14</w:t>
      </w:r>
      <w:r>
        <w:fldChar w:fldCharType="end"/>
      </w:r>
    </w:p>
    <w:p w14:paraId="4B6A9A36" w14:textId="19CCCA05" w:rsidR="00BC5529" w:rsidRDefault="00BC5529">
      <w:pPr>
        <w:pStyle w:val="TOC3"/>
        <w:tabs>
          <w:tab w:val="left" w:pos="1077"/>
        </w:tabs>
        <w:rPr>
          <w:rFonts w:asciiTheme="minorHAnsi" w:eastAsiaTheme="minorEastAsia" w:hAnsiTheme="minorHAnsi" w:cstheme="minorBidi"/>
          <w:sz w:val="22"/>
          <w:szCs w:val="22"/>
        </w:rPr>
      </w:pPr>
      <w:r>
        <w:t>6.4.1</w:t>
      </w:r>
      <w:r>
        <w:rPr>
          <w:rFonts w:asciiTheme="minorHAnsi" w:eastAsiaTheme="minorEastAsia" w:hAnsiTheme="minorHAnsi" w:cstheme="minorBidi"/>
          <w:sz w:val="22"/>
          <w:szCs w:val="22"/>
        </w:rPr>
        <w:tab/>
      </w:r>
      <w:r>
        <w:t>Beskrivning</w:t>
      </w:r>
      <w:r>
        <w:tab/>
      </w:r>
      <w:r>
        <w:fldChar w:fldCharType="begin"/>
      </w:r>
      <w:r>
        <w:instrText xml:space="preserve"> PAGEREF _Toc5127799 \h </w:instrText>
      </w:r>
      <w:r>
        <w:fldChar w:fldCharType="separate"/>
      </w:r>
      <w:r w:rsidR="00A91CF4">
        <w:t>14</w:t>
      </w:r>
      <w:r>
        <w:fldChar w:fldCharType="end"/>
      </w:r>
    </w:p>
    <w:p w14:paraId="53AAE148" w14:textId="16E270F5" w:rsidR="00BC5529" w:rsidRDefault="00BC5529">
      <w:pPr>
        <w:pStyle w:val="TOC3"/>
        <w:tabs>
          <w:tab w:val="left" w:pos="1077"/>
        </w:tabs>
        <w:rPr>
          <w:rFonts w:asciiTheme="minorHAnsi" w:eastAsiaTheme="minorEastAsia" w:hAnsiTheme="minorHAnsi" w:cstheme="minorBidi"/>
          <w:sz w:val="22"/>
          <w:szCs w:val="22"/>
        </w:rPr>
      </w:pPr>
      <w:r>
        <w:t>6.4.2</w:t>
      </w:r>
      <w:r>
        <w:rPr>
          <w:rFonts w:asciiTheme="minorHAnsi" w:eastAsiaTheme="minorEastAsia" w:hAnsiTheme="minorHAnsi" w:cstheme="minorBidi"/>
          <w:sz w:val="22"/>
          <w:szCs w:val="22"/>
        </w:rPr>
        <w:tab/>
      </w:r>
      <w:r>
        <w:t>Status, nyligen genomförda åtgärder</w:t>
      </w:r>
      <w:r>
        <w:tab/>
      </w:r>
      <w:r>
        <w:fldChar w:fldCharType="begin"/>
      </w:r>
      <w:r>
        <w:instrText xml:space="preserve"> PAGEREF _Toc5127800 \h </w:instrText>
      </w:r>
      <w:r>
        <w:fldChar w:fldCharType="separate"/>
      </w:r>
      <w:r w:rsidR="00A91CF4">
        <w:t>14</w:t>
      </w:r>
      <w:r>
        <w:fldChar w:fldCharType="end"/>
      </w:r>
    </w:p>
    <w:p w14:paraId="5D9174ED" w14:textId="05687C72" w:rsidR="00BC5529" w:rsidRDefault="00BC5529">
      <w:pPr>
        <w:pStyle w:val="TOC3"/>
        <w:tabs>
          <w:tab w:val="left" w:pos="1077"/>
        </w:tabs>
        <w:rPr>
          <w:rFonts w:asciiTheme="minorHAnsi" w:eastAsiaTheme="minorEastAsia" w:hAnsiTheme="minorHAnsi" w:cstheme="minorBidi"/>
          <w:sz w:val="22"/>
          <w:szCs w:val="22"/>
        </w:rPr>
      </w:pPr>
      <w:r>
        <w:t>6.4.3</w:t>
      </w:r>
      <w:r>
        <w:rPr>
          <w:rFonts w:asciiTheme="minorHAnsi" w:eastAsiaTheme="minorEastAsia" w:hAnsiTheme="minorHAnsi" w:cstheme="minorBidi"/>
          <w:sz w:val="22"/>
          <w:szCs w:val="22"/>
        </w:rPr>
        <w:tab/>
      </w:r>
      <w:r>
        <w:t>Planerade åtgärder 2019</w:t>
      </w:r>
      <w:r>
        <w:tab/>
      </w:r>
      <w:r>
        <w:fldChar w:fldCharType="begin"/>
      </w:r>
      <w:r>
        <w:instrText xml:space="preserve"> PAGEREF _Toc5127801 \h </w:instrText>
      </w:r>
      <w:r>
        <w:fldChar w:fldCharType="separate"/>
      </w:r>
      <w:r w:rsidR="00A91CF4">
        <w:t>14</w:t>
      </w:r>
      <w:r>
        <w:fldChar w:fldCharType="end"/>
      </w:r>
    </w:p>
    <w:p w14:paraId="303F85E9" w14:textId="49626830" w:rsidR="00BC5529" w:rsidRDefault="00BC5529">
      <w:pPr>
        <w:pStyle w:val="TOC3"/>
        <w:tabs>
          <w:tab w:val="left" w:pos="1077"/>
        </w:tabs>
        <w:rPr>
          <w:rFonts w:asciiTheme="minorHAnsi" w:eastAsiaTheme="minorEastAsia" w:hAnsiTheme="minorHAnsi" w:cstheme="minorBidi"/>
          <w:sz w:val="22"/>
          <w:szCs w:val="22"/>
        </w:rPr>
      </w:pPr>
      <w:r>
        <w:t>6.4.4</w:t>
      </w:r>
      <w:r>
        <w:rPr>
          <w:rFonts w:asciiTheme="minorHAnsi" w:eastAsiaTheme="minorEastAsia" w:hAnsiTheme="minorHAnsi" w:cstheme="minorBidi"/>
          <w:sz w:val="22"/>
          <w:szCs w:val="22"/>
        </w:rPr>
        <w:tab/>
      </w:r>
      <w:r>
        <w:t>Kommande åtgärder</w:t>
      </w:r>
      <w:r>
        <w:tab/>
      </w:r>
      <w:r>
        <w:fldChar w:fldCharType="begin"/>
      </w:r>
      <w:r>
        <w:instrText xml:space="preserve"> PAGEREF _Toc5127802 \h </w:instrText>
      </w:r>
      <w:r>
        <w:fldChar w:fldCharType="separate"/>
      </w:r>
      <w:r w:rsidR="00A91CF4">
        <w:t>15</w:t>
      </w:r>
      <w:r>
        <w:fldChar w:fldCharType="end"/>
      </w:r>
    </w:p>
    <w:p w14:paraId="1000FF02" w14:textId="46DC6A2C" w:rsidR="00BC5529" w:rsidRDefault="00BC5529">
      <w:pPr>
        <w:pStyle w:val="TOC3"/>
        <w:tabs>
          <w:tab w:val="left" w:pos="1077"/>
        </w:tabs>
        <w:rPr>
          <w:rFonts w:asciiTheme="minorHAnsi" w:eastAsiaTheme="minorEastAsia" w:hAnsiTheme="minorHAnsi" w:cstheme="minorBidi"/>
          <w:sz w:val="22"/>
          <w:szCs w:val="22"/>
        </w:rPr>
      </w:pPr>
      <w:r>
        <w:t>6.4.5</w:t>
      </w:r>
      <w:r>
        <w:rPr>
          <w:rFonts w:asciiTheme="minorHAnsi" w:eastAsiaTheme="minorEastAsia" w:hAnsiTheme="minorHAnsi" w:cstheme="minorBidi"/>
          <w:sz w:val="22"/>
          <w:szCs w:val="22"/>
        </w:rPr>
        <w:tab/>
      </w:r>
      <w:r>
        <w:t>Årlig avsättning för kommande åtgärder enligt underhållsplan för 10 år</w:t>
      </w:r>
      <w:r>
        <w:tab/>
      </w:r>
      <w:r>
        <w:fldChar w:fldCharType="begin"/>
      </w:r>
      <w:r>
        <w:instrText xml:space="preserve"> PAGEREF _Toc5127803 \h </w:instrText>
      </w:r>
      <w:r>
        <w:fldChar w:fldCharType="separate"/>
      </w:r>
      <w:r w:rsidR="00A91CF4">
        <w:t>15</w:t>
      </w:r>
      <w:r>
        <w:fldChar w:fldCharType="end"/>
      </w:r>
    </w:p>
    <w:p w14:paraId="1143AE85" w14:textId="497B9E7E" w:rsidR="00BC5529" w:rsidRDefault="00BC5529">
      <w:pPr>
        <w:pStyle w:val="TOC2"/>
        <w:rPr>
          <w:rFonts w:asciiTheme="minorHAnsi" w:eastAsiaTheme="minorEastAsia" w:hAnsiTheme="minorHAnsi" w:cstheme="minorBidi"/>
          <w:b w:val="0"/>
          <w:bCs w:val="0"/>
          <w:sz w:val="22"/>
          <w:szCs w:val="22"/>
          <w:lang w:val="sv-SE"/>
        </w:rPr>
      </w:pPr>
      <w:r w:rsidRPr="00BC5529">
        <w:rPr>
          <w:lang w:val="sv-SE"/>
        </w:rPr>
        <w:t>6.5</w:t>
      </w:r>
      <w:r>
        <w:rPr>
          <w:rFonts w:asciiTheme="minorHAnsi" w:eastAsiaTheme="minorEastAsia" w:hAnsiTheme="minorHAnsi" w:cstheme="minorBidi"/>
          <w:b w:val="0"/>
          <w:bCs w:val="0"/>
          <w:sz w:val="22"/>
          <w:szCs w:val="22"/>
          <w:lang w:val="sv-SE"/>
        </w:rPr>
        <w:tab/>
      </w:r>
      <w:r w:rsidRPr="00BC5529">
        <w:rPr>
          <w:lang w:val="sv-SE"/>
        </w:rPr>
        <w:t>Parkering</w:t>
      </w:r>
      <w:r w:rsidRPr="00BC5529">
        <w:rPr>
          <w:lang w:val="sv-SE"/>
        </w:rPr>
        <w:tab/>
      </w:r>
      <w:r>
        <w:fldChar w:fldCharType="begin"/>
      </w:r>
      <w:r w:rsidRPr="00BC5529">
        <w:rPr>
          <w:lang w:val="sv-SE"/>
        </w:rPr>
        <w:instrText xml:space="preserve"> PAGEREF _Toc5127804 \h </w:instrText>
      </w:r>
      <w:r>
        <w:fldChar w:fldCharType="separate"/>
      </w:r>
      <w:r w:rsidR="00A91CF4">
        <w:rPr>
          <w:lang w:val="sv-SE"/>
        </w:rPr>
        <w:t>15</w:t>
      </w:r>
      <w:r>
        <w:fldChar w:fldCharType="end"/>
      </w:r>
    </w:p>
    <w:p w14:paraId="6C8AE008" w14:textId="0538FDA8" w:rsidR="00BC5529" w:rsidRDefault="00BC5529">
      <w:pPr>
        <w:pStyle w:val="TOC3"/>
        <w:tabs>
          <w:tab w:val="left" w:pos="1077"/>
        </w:tabs>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Beskrivning</w:t>
      </w:r>
      <w:r>
        <w:tab/>
      </w:r>
      <w:r>
        <w:fldChar w:fldCharType="begin"/>
      </w:r>
      <w:r>
        <w:instrText xml:space="preserve"> PAGEREF _Toc5127805 \h </w:instrText>
      </w:r>
      <w:r>
        <w:fldChar w:fldCharType="separate"/>
      </w:r>
      <w:r w:rsidR="00A91CF4">
        <w:t>15</w:t>
      </w:r>
      <w:r>
        <w:fldChar w:fldCharType="end"/>
      </w:r>
    </w:p>
    <w:p w14:paraId="26C18A32" w14:textId="06B5D163" w:rsidR="00BC5529" w:rsidRDefault="00BC5529">
      <w:pPr>
        <w:pStyle w:val="TOC3"/>
        <w:tabs>
          <w:tab w:val="left" w:pos="1077"/>
        </w:tabs>
        <w:rPr>
          <w:rFonts w:asciiTheme="minorHAnsi" w:eastAsiaTheme="minorEastAsia" w:hAnsiTheme="minorHAnsi" w:cstheme="minorBidi"/>
          <w:sz w:val="22"/>
          <w:szCs w:val="22"/>
        </w:rPr>
      </w:pPr>
      <w:r>
        <w:t>6.5.2</w:t>
      </w:r>
      <w:r>
        <w:rPr>
          <w:rFonts w:asciiTheme="minorHAnsi" w:eastAsiaTheme="minorEastAsia" w:hAnsiTheme="minorHAnsi" w:cstheme="minorBidi"/>
          <w:sz w:val="22"/>
          <w:szCs w:val="22"/>
        </w:rPr>
        <w:tab/>
      </w:r>
      <w:r>
        <w:t>Status, nyligen genomförda åtgärder</w:t>
      </w:r>
      <w:r>
        <w:tab/>
      </w:r>
      <w:r>
        <w:fldChar w:fldCharType="begin"/>
      </w:r>
      <w:r>
        <w:instrText xml:space="preserve"> PAGEREF _Toc5127806 \h </w:instrText>
      </w:r>
      <w:r>
        <w:fldChar w:fldCharType="separate"/>
      </w:r>
      <w:r w:rsidR="00A91CF4">
        <w:t>15</w:t>
      </w:r>
      <w:r>
        <w:fldChar w:fldCharType="end"/>
      </w:r>
    </w:p>
    <w:p w14:paraId="69DF5A3B" w14:textId="76FEBBB0" w:rsidR="00BC5529" w:rsidRDefault="00BC5529">
      <w:pPr>
        <w:pStyle w:val="TOC3"/>
        <w:tabs>
          <w:tab w:val="left" w:pos="1077"/>
        </w:tabs>
        <w:rPr>
          <w:rFonts w:asciiTheme="minorHAnsi" w:eastAsiaTheme="minorEastAsia" w:hAnsiTheme="minorHAnsi" w:cstheme="minorBidi"/>
          <w:sz w:val="22"/>
          <w:szCs w:val="22"/>
        </w:rPr>
      </w:pPr>
      <w:r>
        <w:t>6.5.3</w:t>
      </w:r>
      <w:r>
        <w:rPr>
          <w:rFonts w:asciiTheme="minorHAnsi" w:eastAsiaTheme="minorEastAsia" w:hAnsiTheme="minorHAnsi" w:cstheme="minorBidi"/>
          <w:sz w:val="22"/>
          <w:szCs w:val="22"/>
        </w:rPr>
        <w:tab/>
      </w:r>
      <w:r>
        <w:t>Planerade åtgärder 2019</w:t>
      </w:r>
      <w:r>
        <w:tab/>
      </w:r>
      <w:r>
        <w:fldChar w:fldCharType="begin"/>
      </w:r>
      <w:r>
        <w:instrText xml:space="preserve"> PAGEREF _Toc5127807 \h </w:instrText>
      </w:r>
      <w:r>
        <w:fldChar w:fldCharType="separate"/>
      </w:r>
      <w:r w:rsidR="00A91CF4">
        <w:t>15</w:t>
      </w:r>
      <w:r>
        <w:fldChar w:fldCharType="end"/>
      </w:r>
    </w:p>
    <w:p w14:paraId="389580DF" w14:textId="53FAA676" w:rsidR="00BC5529" w:rsidRDefault="00BC5529">
      <w:pPr>
        <w:pStyle w:val="TOC3"/>
        <w:tabs>
          <w:tab w:val="left" w:pos="1077"/>
        </w:tabs>
        <w:rPr>
          <w:rFonts w:asciiTheme="minorHAnsi" w:eastAsiaTheme="minorEastAsia" w:hAnsiTheme="minorHAnsi" w:cstheme="minorBidi"/>
          <w:sz w:val="22"/>
          <w:szCs w:val="22"/>
        </w:rPr>
      </w:pPr>
      <w:r>
        <w:t>6.5.4</w:t>
      </w:r>
      <w:r>
        <w:rPr>
          <w:rFonts w:asciiTheme="minorHAnsi" w:eastAsiaTheme="minorEastAsia" w:hAnsiTheme="minorHAnsi" w:cstheme="minorBidi"/>
          <w:sz w:val="22"/>
          <w:szCs w:val="22"/>
        </w:rPr>
        <w:tab/>
      </w:r>
      <w:r>
        <w:t>Årlig avsättning för kommande åtgärder enligt underhållsplanen för 10 år</w:t>
      </w:r>
      <w:r>
        <w:tab/>
      </w:r>
      <w:r>
        <w:fldChar w:fldCharType="begin"/>
      </w:r>
      <w:r>
        <w:instrText xml:space="preserve"> PAGEREF _Toc5127808 \h </w:instrText>
      </w:r>
      <w:r>
        <w:fldChar w:fldCharType="separate"/>
      </w:r>
      <w:r w:rsidR="00A91CF4">
        <w:t>16</w:t>
      </w:r>
      <w:r>
        <w:fldChar w:fldCharType="end"/>
      </w:r>
    </w:p>
    <w:p w14:paraId="5A7DB304" w14:textId="55F47677" w:rsidR="00BC5529" w:rsidRDefault="00BC5529">
      <w:pPr>
        <w:pStyle w:val="TOC2"/>
        <w:rPr>
          <w:rFonts w:asciiTheme="minorHAnsi" w:eastAsiaTheme="minorEastAsia" w:hAnsiTheme="minorHAnsi" w:cstheme="minorBidi"/>
          <w:b w:val="0"/>
          <w:bCs w:val="0"/>
          <w:sz w:val="22"/>
          <w:szCs w:val="22"/>
          <w:lang w:val="sv-SE"/>
        </w:rPr>
      </w:pPr>
      <w:r w:rsidRPr="00BC5529">
        <w:rPr>
          <w:lang w:val="sv-SE"/>
        </w:rPr>
        <w:t>6.6</w:t>
      </w:r>
      <w:r>
        <w:rPr>
          <w:rFonts w:asciiTheme="minorHAnsi" w:eastAsiaTheme="minorEastAsia" w:hAnsiTheme="minorHAnsi" w:cstheme="minorBidi"/>
          <w:b w:val="0"/>
          <w:bCs w:val="0"/>
          <w:sz w:val="22"/>
          <w:szCs w:val="22"/>
          <w:lang w:val="sv-SE"/>
        </w:rPr>
        <w:tab/>
      </w:r>
      <w:r w:rsidRPr="00BC5529">
        <w:rPr>
          <w:lang w:val="sv-SE"/>
        </w:rPr>
        <w:t>Asfalterade ytor och kantstenar</w:t>
      </w:r>
      <w:r w:rsidRPr="00BC5529">
        <w:rPr>
          <w:lang w:val="sv-SE"/>
        </w:rPr>
        <w:tab/>
      </w:r>
      <w:r>
        <w:fldChar w:fldCharType="begin"/>
      </w:r>
      <w:r w:rsidRPr="00BC5529">
        <w:rPr>
          <w:lang w:val="sv-SE"/>
        </w:rPr>
        <w:instrText xml:space="preserve"> PAGEREF _Toc5127809 \h </w:instrText>
      </w:r>
      <w:r>
        <w:fldChar w:fldCharType="separate"/>
      </w:r>
      <w:r w:rsidR="00A91CF4">
        <w:rPr>
          <w:lang w:val="sv-SE"/>
        </w:rPr>
        <w:t>17</w:t>
      </w:r>
      <w:r>
        <w:fldChar w:fldCharType="end"/>
      </w:r>
    </w:p>
    <w:p w14:paraId="23498FA6" w14:textId="06B64C46" w:rsidR="00BC5529" w:rsidRDefault="00BC5529">
      <w:pPr>
        <w:pStyle w:val="TOC3"/>
        <w:tabs>
          <w:tab w:val="left" w:pos="1077"/>
        </w:tabs>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Beskrivning</w:t>
      </w:r>
      <w:r>
        <w:tab/>
      </w:r>
      <w:r>
        <w:fldChar w:fldCharType="begin"/>
      </w:r>
      <w:r>
        <w:instrText xml:space="preserve"> PAGEREF _Toc5127810 \h </w:instrText>
      </w:r>
      <w:r>
        <w:fldChar w:fldCharType="separate"/>
      </w:r>
      <w:r w:rsidR="00A91CF4">
        <w:t>17</w:t>
      </w:r>
      <w:r>
        <w:fldChar w:fldCharType="end"/>
      </w:r>
    </w:p>
    <w:p w14:paraId="58189C0F" w14:textId="727E1783" w:rsidR="00BC5529" w:rsidRDefault="00BC5529">
      <w:pPr>
        <w:pStyle w:val="TOC3"/>
        <w:tabs>
          <w:tab w:val="left" w:pos="1077"/>
        </w:tabs>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Status, nyligen genomförda åtgärder</w:t>
      </w:r>
      <w:r>
        <w:tab/>
      </w:r>
      <w:r>
        <w:fldChar w:fldCharType="begin"/>
      </w:r>
      <w:r>
        <w:instrText xml:space="preserve"> PAGEREF _Toc5127811 \h </w:instrText>
      </w:r>
      <w:r>
        <w:fldChar w:fldCharType="separate"/>
      </w:r>
      <w:r w:rsidR="00A91CF4">
        <w:t>17</w:t>
      </w:r>
      <w:r>
        <w:fldChar w:fldCharType="end"/>
      </w:r>
    </w:p>
    <w:p w14:paraId="4327D39A" w14:textId="70A5038F" w:rsidR="00BC5529" w:rsidRDefault="00BC5529">
      <w:pPr>
        <w:pStyle w:val="TOC3"/>
        <w:tabs>
          <w:tab w:val="left" w:pos="1077"/>
        </w:tabs>
        <w:rPr>
          <w:rFonts w:asciiTheme="minorHAnsi" w:eastAsiaTheme="minorEastAsia" w:hAnsiTheme="minorHAnsi" w:cstheme="minorBidi"/>
          <w:sz w:val="22"/>
          <w:szCs w:val="22"/>
        </w:rPr>
      </w:pPr>
      <w:r>
        <w:t>6.6.3</w:t>
      </w:r>
      <w:r>
        <w:rPr>
          <w:rFonts w:asciiTheme="minorHAnsi" w:eastAsiaTheme="minorEastAsia" w:hAnsiTheme="minorHAnsi" w:cstheme="minorBidi"/>
          <w:sz w:val="22"/>
          <w:szCs w:val="22"/>
        </w:rPr>
        <w:tab/>
      </w:r>
      <w:r>
        <w:t>Planerade åtgärder 2019</w:t>
      </w:r>
      <w:r>
        <w:tab/>
      </w:r>
      <w:r>
        <w:fldChar w:fldCharType="begin"/>
      </w:r>
      <w:r>
        <w:instrText xml:space="preserve"> PAGEREF _Toc5127812 \h </w:instrText>
      </w:r>
      <w:r>
        <w:fldChar w:fldCharType="separate"/>
      </w:r>
      <w:r w:rsidR="00A91CF4">
        <w:t>17</w:t>
      </w:r>
      <w:r>
        <w:fldChar w:fldCharType="end"/>
      </w:r>
    </w:p>
    <w:p w14:paraId="69ED80DA" w14:textId="145B9EBE" w:rsidR="00BC5529" w:rsidRDefault="00BC5529">
      <w:pPr>
        <w:pStyle w:val="TOC3"/>
        <w:tabs>
          <w:tab w:val="left" w:pos="1077"/>
        </w:tabs>
        <w:rPr>
          <w:rFonts w:asciiTheme="minorHAnsi" w:eastAsiaTheme="minorEastAsia" w:hAnsiTheme="minorHAnsi" w:cstheme="minorBidi"/>
          <w:sz w:val="22"/>
          <w:szCs w:val="22"/>
        </w:rPr>
      </w:pPr>
      <w:r>
        <w:t>6.6.4</w:t>
      </w:r>
      <w:r>
        <w:rPr>
          <w:rFonts w:asciiTheme="minorHAnsi" w:eastAsiaTheme="minorEastAsia" w:hAnsiTheme="minorHAnsi" w:cstheme="minorBidi"/>
          <w:sz w:val="22"/>
          <w:szCs w:val="22"/>
        </w:rPr>
        <w:tab/>
      </w:r>
      <w:r>
        <w:t>Kommande åtgärder enligt underhållsplanen för 10 år</w:t>
      </w:r>
      <w:r>
        <w:tab/>
      </w:r>
      <w:r>
        <w:fldChar w:fldCharType="begin"/>
      </w:r>
      <w:r>
        <w:instrText xml:space="preserve"> PAGEREF _Toc5127813 \h </w:instrText>
      </w:r>
      <w:r>
        <w:fldChar w:fldCharType="separate"/>
      </w:r>
      <w:r w:rsidR="00A91CF4">
        <w:t>17</w:t>
      </w:r>
      <w:r>
        <w:fldChar w:fldCharType="end"/>
      </w:r>
    </w:p>
    <w:p w14:paraId="57751717" w14:textId="19E10B44" w:rsidR="00BC5529" w:rsidRDefault="00BC5529">
      <w:pPr>
        <w:pStyle w:val="TOC3"/>
        <w:tabs>
          <w:tab w:val="left" w:pos="1077"/>
        </w:tabs>
        <w:rPr>
          <w:rFonts w:asciiTheme="minorHAnsi" w:eastAsiaTheme="minorEastAsia" w:hAnsiTheme="minorHAnsi" w:cstheme="minorBidi"/>
          <w:sz w:val="22"/>
          <w:szCs w:val="22"/>
        </w:rPr>
      </w:pPr>
      <w:r>
        <w:t>6.6.5</w:t>
      </w:r>
      <w:r>
        <w:rPr>
          <w:rFonts w:asciiTheme="minorHAnsi" w:eastAsiaTheme="minorEastAsia" w:hAnsiTheme="minorHAnsi" w:cstheme="minorBidi"/>
          <w:sz w:val="22"/>
          <w:szCs w:val="22"/>
        </w:rPr>
        <w:tab/>
      </w:r>
      <w:r>
        <w:t>Årlig avsättning för kommande åtgärder</w:t>
      </w:r>
      <w:r>
        <w:tab/>
      </w:r>
      <w:r>
        <w:fldChar w:fldCharType="begin"/>
      </w:r>
      <w:r>
        <w:instrText xml:space="preserve"> PAGEREF _Toc5127814 \h </w:instrText>
      </w:r>
      <w:r>
        <w:fldChar w:fldCharType="separate"/>
      </w:r>
      <w:r w:rsidR="00A91CF4">
        <w:t>17</w:t>
      </w:r>
      <w:r>
        <w:fldChar w:fldCharType="end"/>
      </w:r>
    </w:p>
    <w:p w14:paraId="4203BCC6" w14:textId="05DBF891" w:rsidR="00BC5529" w:rsidRDefault="00BC5529">
      <w:pPr>
        <w:pStyle w:val="TOC2"/>
        <w:rPr>
          <w:rFonts w:asciiTheme="minorHAnsi" w:eastAsiaTheme="minorEastAsia" w:hAnsiTheme="minorHAnsi" w:cstheme="minorBidi"/>
          <w:b w:val="0"/>
          <w:bCs w:val="0"/>
          <w:sz w:val="22"/>
          <w:szCs w:val="22"/>
          <w:lang w:val="sv-SE"/>
        </w:rPr>
      </w:pPr>
      <w:r w:rsidRPr="00BC5529">
        <w:rPr>
          <w:lang w:val="sv-SE"/>
        </w:rPr>
        <w:lastRenderedPageBreak/>
        <w:t>6.7</w:t>
      </w:r>
      <w:r>
        <w:rPr>
          <w:rFonts w:asciiTheme="minorHAnsi" w:eastAsiaTheme="minorEastAsia" w:hAnsiTheme="minorHAnsi" w:cstheme="minorBidi"/>
          <w:b w:val="0"/>
          <w:bCs w:val="0"/>
          <w:sz w:val="22"/>
          <w:szCs w:val="22"/>
          <w:lang w:val="sv-SE"/>
        </w:rPr>
        <w:tab/>
      </w:r>
      <w:r w:rsidRPr="00BC5529">
        <w:rPr>
          <w:lang w:val="sv-SE"/>
        </w:rPr>
        <w:t>Lekytor och lekutrustning</w:t>
      </w:r>
      <w:r w:rsidRPr="00BC5529">
        <w:rPr>
          <w:lang w:val="sv-SE"/>
        </w:rPr>
        <w:tab/>
      </w:r>
      <w:r>
        <w:fldChar w:fldCharType="begin"/>
      </w:r>
      <w:r w:rsidRPr="00BC5529">
        <w:rPr>
          <w:lang w:val="sv-SE"/>
        </w:rPr>
        <w:instrText xml:space="preserve"> PAGEREF _Toc5127815 \h </w:instrText>
      </w:r>
      <w:r>
        <w:fldChar w:fldCharType="separate"/>
      </w:r>
      <w:r w:rsidR="00A91CF4">
        <w:rPr>
          <w:lang w:val="sv-SE"/>
        </w:rPr>
        <w:t>18</w:t>
      </w:r>
      <w:r>
        <w:fldChar w:fldCharType="end"/>
      </w:r>
    </w:p>
    <w:p w14:paraId="246DD598" w14:textId="18F30C26" w:rsidR="00BC5529" w:rsidRDefault="00BC5529">
      <w:pPr>
        <w:pStyle w:val="TOC3"/>
        <w:tabs>
          <w:tab w:val="left" w:pos="1077"/>
        </w:tabs>
        <w:rPr>
          <w:rFonts w:asciiTheme="minorHAnsi" w:eastAsiaTheme="minorEastAsia" w:hAnsiTheme="minorHAnsi" w:cstheme="minorBidi"/>
          <w:sz w:val="22"/>
          <w:szCs w:val="22"/>
        </w:rPr>
      </w:pPr>
      <w:r>
        <w:t>6.7.1</w:t>
      </w:r>
      <w:r>
        <w:rPr>
          <w:rFonts w:asciiTheme="minorHAnsi" w:eastAsiaTheme="minorEastAsia" w:hAnsiTheme="minorHAnsi" w:cstheme="minorBidi"/>
          <w:sz w:val="22"/>
          <w:szCs w:val="22"/>
        </w:rPr>
        <w:tab/>
      </w:r>
      <w:r>
        <w:t>Beskrivning</w:t>
      </w:r>
      <w:r>
        <w:tab/>
      </w:r>
      <w:r>
        <w:fldChar w:fldCharType="begin"/>
      </w:r>
      <w:r>
        <w:instrText xml:space="preserve"> PAGEREF _Toc5127816 \h </w:instrText>
      </w:r>
      <w:r>
        <w:fldChar w:fldCharType="separate"/>
      </w:r>
      <w:r w:rsidR="00A91CF4">
        <w:t>18</w:t>
      </w:r>
      <w:r>
        <w:fldChar w:fldCharType="end"/>
      </w:r>
    </w:p>
    <w:p w14:paraId="24A7DDA5" w14:textId="259D2288" w:rsidR="00BC5529" w:rsidRDefault="00BC5529">
      <w:pPr>
        <w:pStyle w:val="TOC3"/>
        <w:tabs>
          <w:tab w:val="left" w:pos="1077"/>
        </w:tabs>
        <w:rPr>
          <w:rFonts w:asciiTheme="minorHAnsi" w:eastAsiaTheme="minorEastAsia" w:hAnsiTheme="minorHAnsi" w:cstheme="minorBidi"/>
          <w:sz w:val="22"/>
          <w:szCs w:val="22"/>
        </w:rPr>
      </w:pPr>
      <w:r>
        <w:t>6.7.2</w:t>
      </w:r>
      <w:r>
        <w:rPr>
          <w:rFonts w:asciiTheme="minorHAnsi" w:eastAsiaTheme="minorEastAsia" w:hAnsiTheme="minorHAnsi" w:cstheme="minorBidi"/>
          <w:sz w:val="22"/>
          <w:szCs w:val="22"/>
        </w:rPr>
        <w:tab/>
      </w:r>
      <w:r>
        <w:t>Status, nyligen genomförda åtgärder</w:t>
      </w:r>
      <w:r>
        <w:tab/>
      </w:r>
      <w:r>
        <w:fldChar w:fldCharType="begin"/>
      </w:r>
      <w:r>
        <w:instrText xml:space="preserve"> PAGEREF _Toc5127817 \h </w:instrText>
      </w:r>
      <w:r>
        <w:fldChar w:fldCharType="separate"/>
      </w:r>
      <w:r w:rsidR="00A91CF4">
        <w:t>18</w:t>
      </w:r>
      <w:r>
        <w:fldChar w:fldCharType="end"/>
      </w:r>
    </w:p>
    <w:p w14:paraId="56EEC9F9" w14:textId="47E6C2CC" w:rsidR="00BC5529" w:rsidRDefault="00BC5529">
      <w:pPr>
        <w:pStyle w:val="TOC3"/>
        <w:tabs>
          <w:tab w:val="left" w:pos="1077"/>
        </w:tabs>
        <w:rPr>
          <w:rFonts w:asciiTheme="minorHAnsi" w:eastAsiaTheme="minorEastAsia" w:hAnsiTheme="minorHAnsi" w:cstheme="minorBidi"/>
          <w:sz w:val="22"/>
          <w:szCs w:val="22"/>
        </w:rPr>
      </w:pPr>
      <w:r>
        <w:t>6.7.3</w:t>
      </w:r>
      <w:r>
        <w:rPr>
          <w:rFonts w:asciiTheme="minorHAnsi" w:eastAsiaTheme="minorEastAsia" w:hAnsiTheme="minorHAnsi" w:cstheme="minorBidi"/>
          <w:sz w:val="22"/>
          <w:szCs w:val="22"/>
        </w:rPr>
        <w:tab/>
      </w:r>
      <w:r>
        <w:t>Planerade åtgärder 2019</w:t>
      </w:r>
      <w:r>
        <w:tab/>
      </w:r>
      <w:r>
        <w:fldChar w:fldCharType="begin"/>
      </w:r>
      <w:r>
        <w:instrText xml:space="preserve"> PAGEREF _Toc5127818 \h </w:instrText>
      </w:r>
      <w:r>
        <w:fldChar w:fldCharType="separate"/>
      </w:r>
      <w:r w:rsidR="00A91CF4">
        <w:t>18</w:t>
      </w:r>
      <w:r>
        <w:fldChar w:fldCharType="end"/>
      </w:r>
    </w:p>
    <w:p w14:paraId="21C736CB" w14:textId="7E3B2AAD" w:rsidR="00BC5529" w:rsidRDefault="00BC5529">
      <w:pPr>
        <w:pStyle w:val="TOC3"/>
        <w:tabs>
          <w:tab w:val="left" w:pos="1077"/>
        </w:tabs>
        <w:rPr>
          <w:rFonts w:asciiTheme="minorHAnsi" w:eastAsiaTheme="minorEastAsia" w:hAnsiTheme="minorHAnsi" w:cstheme="minorBidi"/>
          <w:sz w:val="22"/>
          <w:szCs w:val="22"/>
        </w:rPr>
      </w:pPr>
      <w:r>
        <w:t>6.7.4</w:t>
      </w:r>
      <w:r>
        <w:rPr>
          <w:rFonts w:asciiTheme="minorHAnsi" w:eastAsiaTheme="minorEastAsia" w:hAnsiTheme="minorHAnsi" w:cstheme="minorBidi"/>
          <w:sz w:val="22"/>
          <w:szCs w:val="22"/>
        </w:rPr>
        <w:tab/>
      </w:r>
      <w:r>
        <w:t>Kommande åtgärder enligt underhållsplanen för 10 år</w:t>
      </w:r>
      <w:r>
        <w:tab/>
      </w:r>
      <w:r>
        <w:fldChar w:fldCharType="begin"/>
      </w:r>
      <w:r>
        <w:instrText xml:space="preserve"> PAGEREF _Toc5127819 \h </w:instrText>
      </w:r>
      <w:r>
        <w:fldChar w:fldCharType="separate"/>
      </w:r>
      <w:r w:rsidR="00A91CF4">
        <w:t>18</w:t>
      </w:r>
      <w:r>
        <w:fldChar w:fldCharType="end"/>
      </w:r>
    </w:p>
    <w:p w14:paraId="728DBB59" w14:textId="5D197706" w:rsidR="00BC5529" w:rsidRDefault="00BC5529">
      <w:pPr>
        <w:pStyle w:val="TOC3"/>
        <w:tabs>
          <w:tab w:val="left" w:pos="1077"/>
        </w:tabs>
        <w:rPr>
          <w:rFonts w:asciiTheme="minorHAnsi" w:eastAsiaTheme="minorEastAsia" w:hAnsiTheme="minorHAnsi" w:cstheme="minorBidi"/>
          <w:sz w:val="22"/>
          <w:szCs w:val="22"/>
        </w:rPr>
      </w:pPr>
      <w:r>
        <w:t>6.7.5</w:t>
      </w:r>
      <w:r>
        <w:rPr>
          <w:rFonts w:asciiTheme="minorHAnsi" w:eastAsiaTheme="minorEastAsia" w:hAnsiTheme="minorHAnsi" w:cstheme="minorBidi"/>
          <w:sz w:val="22"/>
          <w:szCs w:val="22"/>
        </w:rPr>
        <w:tab/>
      </w:r>
      <w:r>
        <w:t>Årlig avsättning för kommande åtgärder</w:t>
      </w:r>
      <w:r>
        <w:tab/>
      </w:r>
      <w:r>
        <w:fldChar w:fldCharType="begin"/>
      </w:r>
      <w:r>
        <w:instrText xml:space="preserve"> PAGEREF _Toc5127820 \h </w:instrText>
      </w:r>
      <w:r>
        <w:fldChar w:fldCharType="separate"/>
      </w:r>
      <w:r w:rsidR="00A91CF4">
        <w:t>18</w:t>
      </w:r>
      <w:r>
        <w:fldChar w:fldCharType="end"/>
      </w:r>
    </w:p>
    <w:p w14:paraId="4259289D" w14:textId="2A964745" w:rsidR="00BC5529" w:rsidRDefault="00BC5529">
      <w:pPr>
        <w:pStyle w:val="TOC2"/>
        <w:rPr>
          <w:rFonts w:asciiTheme="minorHAnsi" w:eastAsiaTheme="minorEastAsia" w:hAnsiTheme="minorHAnsi" w:cstheme="minorBidi"/>
          <w:b w:val="0"/>
          <w:bCs w:val="0"/>
          <w:sz w:val="22"/>
          <w:szCs w:val="22"/>
          <w:lang w:val="sv-SE"/>
        </w:rPr>
      </w:pPr>
      <w:r w:rsidRPr="00BC5529">
        <w:rPr>
          <w:lang w:val="sv-SE"/>
        </w:rPr>
        <w:t>6.8</w:t>
      </w:r>
      <w:r>
        <w:rPr>
          <w:rFonts w:asciiTheme="minorHAnsi" w:eastAsiaTheme="minorEastAsia" w:hAnsiTheme="minorHAnsi" w:cstheme="minorBidi"/>
          <w:b w:val="0"/>
          <w:bCs w:val="0"/>
          <w:sz w:val="22"/>
          <w:szCs w:val="22"/>
          <w:lang w:val="sv-SE"/>
        </w:rPr>
        <w:tab/>
      </w:r>
      <w:r w:rsidRPr="00BC5529">
        <w:rPr>
          <w:lang w:val="sv-SE"/>
        </w:rPr>
        <w:t>Grönområden, planteringar</w:t>
      </w:r>
      <w:r w:rsidRPr="00BC5529">
        <w:rPr>
          <w:lang w:val="sv-SE"/>
        </w:rPr>
        <w:tab/>
      </w:r>
      <w:r>
        <w:fldChar w:fldCharType="begin"/>
      </w:r>
      <w:r w:rsidRPr="00BC5529">
        <w:rPr>
          <w:lang w:val="sv-SE"/>
        </w:rPr>
        <w:instrText xml:space="preserve"> PAGEREF _Toc5127821 \h </w:instrText>
      </w:r>
      <w:r>
        <w:fldChar w:fldCharType="separate"/>
      </w:r>
      <w:r w:rsidR="00A91CF4">
        <w:rPr>
          <w:lang w:val="sv-SE"/>
        </w:rPr>
        <w:t>19</w:t>
      </w:r>
      <w:r>
        <w:fldChar w:fldCharType="end"/>
      </w:r>
    </w:p>
    <w:p w14:paraId="7177DC6F" w14:textId="3F61223D" w:rsidR="00BC5529" w:rsidRDefault="00BC5529">
      <w:pPr>
        <w:pStyle w:val="TOC3"/>
        <w:tabs>
          <w:tab w:val="left" w:pos="1077"/>
        </w:tabs>
        <w:rPr>
          <w:rFonts w:asciiTheme="minorHAnsi" w:eastAsiaTheme="minorEastAsia" w:hAnsiTheme="minorHAnsi" w:cstheme="minorBidi"/>
          <w:sz w:val="22"/>
          <w:szCs w:val="22"/>
        </w:rPr>
      </w:pPr>
      <w:r>
        <w:t>6.8.1</w:t>
      </w:r>
      <w:r>
        <w:rPr>
          <w:rFonts w:asciiTheme="minorHAnsi" w:eastAsiaTheme="minorEastAsia" w:hAnsiTheme="minorHAnsi" w:cstheme="minorBidi"/>
          <w:sz w:val="22"/>
          <w:szCs w:val="22"/>
        </w:rPr>
        <w:tab/>
      </w:r>
      <w:r>
        <w:t>Beskrivning</w:t>
      </w:r>
      <w:r>
        <w:tab/>
      </w:r>
      <w:r>
        <w:fldChar w:fldCharType="begin"/>
      </w:r>
      <w:r>
        <w:instrText xml:space="preserve"> PAGEREF _Toc5127822 \h </w:instrText>
      </w:r>
      <w:r>
        <w:fldChar w:fldCharType="separate"/>
      </w:r>
      <w:r w:rsidR="00A91CF4">
        <w:t>19</w:t>
      </w:r>
      <w:r>
        <w:fldChar w:fldCharType="end"/>
      </w:r>
    </w:p>
    <w:p w14:paraId="1E508084" w14:textId="0B91FB65" w:rsidR="00BC5529" w:rsidRDefault="00BC5529">
      <w:pPr>
        <w:pStyle w:val="TOC3"/>
        <w:tabs>
          <w:tab w:val="left" w:pos="1077"/>
        </w:tabs>
        <w:rPr>
          <w:rFonts w:asciiTheme="minorHAnsi" w:eastAsiaTheme="minorEastAsia" w:hAnsiTheme="minorHAnsi" w:cstheme="minorBidi"/>
          <w:sz w:val="22"/>
          <w:szCs w:val="22"/>
        </w:rPr>
      </w:pPr>
      <w:r>
        <w:t>6.8.2</w:t>
      </w:r>
      <w:r>
        <w:rPr>
          <w:rFonts w:asciiTheme="minorHAnsi" w:eastAsiaTheme="minorEastAsia" w:hAnsiTheme="minorHAnsi" w:cstheme="minorBidi"/>
          <w:sz w:val="22"/>
          <w:szCs w:val="22"/>
        </w:rPr>
        <w:tab/>
      </w:r>
      <w:r>
        <w:t>Status, nyligen genomförda åtgärder</w:t>
      </w:r>
      <w:r>
        <w:tab/>
      </w:r>
      <w:r>
        <w:fldChar w:fldCharType="begin"/>
      </w:r>
      <w:r>
        <w:instrText xml:space="preserve"> PAGEREF _Toc5127823 \h </w:instrText>
      </w:r>
      <w:r>
        <w:fldChar w:fldCharType="separate"/>
      </w:r>
      <w:r w:rsidR="00A91CF4">
        <w:t>19</w:t>
      </w:r>
      <w:r>
        <w:fldChar w:fldCharType="end"/>
      </w:r>
    </w:p>
    <w:p w14:paraId="115F1AE7" w14:textId="352F07D2" w:rsidR="00BC5529" w:rsidRDefault="00BC5529">
      <w:pPr>
        <w:pStyle w:val="TOC3"/>
        <w:tabs>
          <w:tab w:val="left" w:pos="1077"/>
        </w:tabs>
        <w:rPr>
          <w:rFonts w:asciiTheme="minorHAnsi" w:eastAsiaTheme="minorEastAsia" w:hAnsiTheme="minorHAnsi" w:cstheme="minorBidi"/>
          <w:sz w:val="22"/>
          <w:szCs w:val="22"/>
        </w:rPr>
      </w:pPr>
      <w:r>
        <w:t>6.8.3</w:t>
      </w:r>
      <w:r>
        <w:rPr>
          <w:rFonts w:asciiTheme="minorHAnsi" w:eastAsiaTheme="minorEastAsia" w:hAnsiTheme="minorHAnsi" w:cstheme="minorBidi"/>
          <w:sz w:val="22"/>
          <w:szCs w:val="22"/>
        </w:rPr>
        <w:tab/>
      </w:r>
      <w:r>
        <w:t>Planerade åtgärder 2019</w:t>
      </w:r>
      <w:r>
        <w:tab/>
      </w:r>
      <w:r>
        <w:fldChar w:fldCharType="begin"/>
      </w:r>
      <w:r>
        <w:instrText xml:space="preserve"> PAGEREF _Toc5127824 \h </w:instrText>
      </w:r>
      <w:r>
        <w:fldChar w:fldCharType="separate"/>
      </w:r>
      <w:r w:rsidR="00A91CF4">
        <w:t>19</w:t>
      </w:r>
      <w:r>
        <w:fldChar w:fldCharType="end"/>
      </w:r>
    </w:p>
    <w:p w14:paraId="0897C652" w14:textId="42A57EB1" w:rsidR="00BC5529" w:rsidRDefault="00BC5529">
      <w:pPr>
        <w:pStyle w:val="TOC3"/>
        <w:tabs>
          <w:tab w:val="left" w:pos="1077"/>
        </w:tabs>
        <w:rPr>
          <w:rFonts w:asciiTheme="minorHAnsi" w:eastAsiaTheme="minorEastAsia" w:hAnsiTheme="minorHAnsi" w:cstheme="minorBidi"/>
          <w:sz w:val="22"/>
          <w:szCs w:val="22"/>
        </w:rPr>
      </w:pPr>
      <w:r>
        <w:t>6.8.4</w:t>
      </w:r>
      <w:r>
        <w:rPr>
          <w:rFonts w:asciiTheme="minorHAnsi" w:eastAsiaTheme="minorEastAsia" w:hAnsiTheme="minorHAnsi" w:cstheme="minorBidi"/>
          <w:sz w:val="22"/>
          <w:szCs w:val="22"/>
        </w:rPr>
        <w:tab/>
      </w:r>
      <w:r>
        <w:t>Kommande åtgärder enligt underhållsplanen för 10 år</w:t>
      </w:r>
      <w:r>
        <w:tab/>
      </w:r>
      <w:r>
        <w:fldChar w:fldCharType="begin"/>
      </w:r>
      <w:r>
        <w:instrText xml:space="preserve"> PAGEREF _Toc5127825 \h </w:instrText>
      </w:r>
      <w:r>
        <w:fldChar w:fldCharType="separate"/>
      </w:r>
      <w:r w:rsidR="00A91CF4">
        <w:t>20</w:t>
      </w:r>
      <w:r>
        <w:fldChar w:fldCharType="end"/>
      </w:r>
    </w:p>
    <w:p w14:paraId="419FE652" w14:textId="56CF2B24" w:rsidR="00BC5529" w:rsidRDefault="00BC5529">
      <w:pPr>
        <w:pStyle w:val="TOC3"/>
        <w:tabs>
          <w:tab w:val="left" w:pos="1077"/>
        </w:tabs>
        <w:rPr>
          <w:rFonts w:asciiTheme="minorHAnsi" w:eastAsiaTheme="minorEastAsia" w:hAnsiTheme="minorHAnsi" w:cstheme="minorBidi"/>
          <w:sz w:val="22"/>
          <w:szCs w:val="22"/>
        </w:rPr>
      </w:pPr>
      <w:r>
        <w:t>6.8.5</w:t>
      </w:r>
      <w:r>
        <w:rPr>
          <w:rFonts w:asciiTheme="minorHAnsi" w:eastAsiaTheme="minorEastAsia" w:hAnsiTheme="minorHAnsi" w:cstheme="minorBidi"/>
          <w:sz w:val="22"/>
          <w:szCs w:val="22"/>
        </w:rPr>
        <w:tab/>
      </w:r>
      <w:r>
        <w:t>Årlig avsättning för kommande åtgärder</w:t>
      </w:r>
      <w:r>
        <w:tab/>
      </w:r>
      <w:r>
        <w:fldChar w:fldCharType="begin"/>
      </w:r>
      <w:r>
        <w:instrText xml:space="preserve"> PAGEREF _Toc5127826 \h </w:instrText>
      </w:r>
      <w:r>
        <w:fldChar w:fldCharType="separate"/>
      </w:r>
      <w:r w:rsidR="00A91CF4">
        <w:t>20</w:t>
      </w:r>
      <w:r>
        <w:fldChar w:fldCharType="end"/>
      </w:r>
    </w:p>
    <w:p w14:paraId="2E53A9E9" w14:textId="5A8E2273" w:rsidR="00BC5529" w:rsidRDefault="00BC5529">
      <w:pPr>
        <w:pStyle w:val="TOC2"/>
        <w:rPr>
          <w:rFonts w:asciiTheme="minorHAnsi" w:eastAsiaTheme="minorEastAsia" w:hAnsiTheme="minorHAnsi" w:cstheme="minorBidi"/>
          <w:b w:val="0"/>
          <w:bCs w:val="0"/>
          <w:sz w:val="22"/>
          <w:szCs w:val="22"/>
          <w:lang w:val="sv-SE"/>
        </w:rPr>
      </w:pPr>
      <w:r w:rsidRPr="00BC5529">
        <w:rPr>
          <w:lang w:val="sv-SE"/>
        </w:rPr>
        <w:t>6.9</w:t>
      </w:r>
      <w:r>
        <w:rPr>
          <w:rFonts w:asciiTheme="minorHAnsi" w:eastAsiaTheme="minorEastAsia" w:hAnsiTheme="minorHAnsi" w:cstheme="minorBidi"/>
          <w:b w:val="0"/>
          <w:bCs w:val="0"/>
          <w:sz w:val="22"/>
          <w:szCs w:val="22"/>
          <w:lang w:val="sv-SE"/>
        </w:rPr>
        <w:tab/>
      </w:r>
      <w:r w:rsidRPr="00BC5529">
        <w:rPr>
          <w:lang w:val="sv-SE"/>
        </w:rPr>
        <w:t>Förråd</w:t>
      </w:r>
      <w:r w:rsidRPr="00BC5529">
        <w:rPr>
          <w:lang w:val="sv-SE"/>
        </w:rPr>
        <w:tab/>
      </w:r>
      <w:r>
        <w:fldChar w:fldCharType="begin"/>
      </w:r>
      <w:r w:rsidRPr="00BC5529">
        <w:rPr>
          <w:lang w:val="sv-SE"/>
        </w:rPr>
        <w:instrText xml:space="preserve"> PAGEREF _Toc5127827 \h </w:instrText>
      </w:r>
      <w:r>
        <w:fldChar w:fldCharType="separate"/>
      </w:r>
      <w:r w:rsidR="00A91CF4">
        <w:rPr>
          <w:lang w:val="sv-SE"/>
        </w:rPr>
        <w:t>20</w:t>
      </w:r>
      <w:r>
        <w:fldChar w:fldCharType="end"/>
      </w:r>
    </w:p>
    <w:p w14:paraId="5AAA2C7B" w14:textId="558373CF" w:rsidR="00BC5529" w:rsidRDefault="00BC5529">
      <w:pPr>
        <w:pStyle w:val="TOC3"/>
        <w:tabs>
          <w:tab w:val="left" w:pos="1077"/>
        </w:tabs>
        <w:rPr>
          <w:rFonts w:asciiTheme="minorHAnsi" w:eastAsiaTheme="minorEastAsia" w:hAnsiTheme="minorHAnsi" w:cstheme="minorBidi"/>
          <w:sz w:val="22"/>
          <w:szCs w:val="22"/>
        </w:rPr>
      </w:pPr>
      <w:r>
        <w:t>6.9.1</w:t>
      </w:r>
      <w:r>
        <w:rPr>
          <w:rFonts w:asciiTheme="minorHAnsi" w:eastAsiaTheme="minorEastAsia" w:hAnsiTheme="minorHAnsi" w:cstheme="minorBidi"/>
          <w:sz w:val="22"/>
          <w:szCs w:val="22"/>
        </w:rPr>
        <w:tab/>
      </w:r>
      <w:r>
        <w:t>Beskrivning</w:t>
      </w:r>
      <w:r>
        <w:tab/>
      </w:r>
      <w:r>
        <w:fldChar w:fldCharType="begin"/>
      </w:r>
      <w:r>
        <w:instrText xml:space="preserve"> PAGEREF _Toc5127828 \h </w:instrText>
      </w:r>
      <w:r>
        <w:fldChar w:fldCharType="separate"/>
      </w:r>
      <w:r w:rsidR="00A91CF4">
        <w:t>20</w:t>
      </w:r>
      <w:r>
        <w:fldChar w:fldCharType="end"/>
      </w:r>
    </w:p>
    <w:p w14:paraId="4D79468C" w14:textId="795A2921" w:rsidR="00BC5529" w:rsidRDefault="00BC5529">
      <w:pPr>
        <w:pStyle w:val="TOC3"/>
        <w:tabs>
          <w:tab w:val="left" w:pos="1077"/>
        </w:tabs>
        <w:rPr>
          <w:rFonts w:asciiTheme="minorHAnsi" w:eastAsiaTheme="minorEastAsia" w:hAnsiTheme="minorHAnsi" w:cstheme="minorBidi"/>
          <w:sz w:val="22"/>
          <w:szCs w:val="22"/>
        </w:rPr>
      </w:pPr>
      <w:r>
        <w:t>6.9.2</w:t>
      </w:r>
      <w:r>
        <w:rPr>
          <w:rFonts w:asciiTheme="minorHAnsi" w:eastAsiaTheme="minorEastAsia" w:hAnsiTheme="minorHAnsi" w:cstheme="minorBidi"/>
          <w:sz w:val="22"/>
          <w:szCs w:val="22"/>
        </w:rPr>
        <w:tab/>
      </w:r>
      <w:r>
        <w:t>Planerade åtgärder 2019</w:t>
      </w:r>
      <w:r>
        <w:tab/>
      </w:r>
      <w:r>
        <w:fldChar w:fldCharType="begin"/>
      </w:r>
      <w:r>
        <w:instrText xml:space="preserve"> PAGEREF _Toc5127829 \h </w:instrText>
      </w:r>
      <w:r>
        <w:fldChar w:fldCharType="separate"/>
      </w:r>
      <w:r w:rsidR="00A91CF4">
        <w:t>20</w:t>
      </w:r>
      <w:r>
        <w:fldChar w:fldCharType="end"/>
      </w:r>
    </w:p>
    <w:p w14:paraId="409436DC" w14:textId="0A747A77" w:rsidR="00BC5529" w:rsidRDefault="00BC5529">
      <w:pPr>
        <w:pStyle w:val="TOC3"/>
        <w:tabs>
          <w:tab w:val="left" w:pos="1077"/>
        </w:tabs>
        <w:rPr>
          <w:rFonts w:asciiTheme="minorHAnsi" w:eastAsiaTheme="minorEastAsia" w:hAnsiTheme="minorHAnsi" w:cstheme="minorBidi"/>
          <w:sz w:val="22"/>
          <w:szCs w:val="22"/>
        </w:rPr>
      </w:pPr>
      <w:r>
        <w:t>6.9.3</w:t>
      </w:r>
      <w:r>
        <w:rPr>
          <w:rFonts w:asciiTheme="minorHAnsi" w:eastAsiaTheme="minorEastAsia" w:hAnsiTheme="minorHAnsi" w:cstheme="minorBidi"/>
          <w:sz w:val="22"/>
          <w:szCs w:val="22"/>
        </w:rPr>
        <w:tab/>
      </w:r>
      <w:r>
        <w:t>Kommande åtgärder enligt underhållsplanen för 10 år</w:t>
      </w:r>
      <w:r>
        <w:tab/>
      </w:r>
      <w:r>
        <w:fldChar w:fldCharType="begin"/>
      </w:r>
      <w:r>
        <w:instrText xml:space="preserve"> PAGEREF _Toc5127830 \h </w:instrText>
      </w:r>
      <w:r>
        <w:fldChar w:fldCharType="separate"/>
      </w:r>
      <w:r w:rsidR="00A91CF4">
        <w:t>20</w:t>
      </w:r>
      <w:r>
        <w:fldChar w:fldCharType="end"/>
      </w:r>
    </w:p>
    <w:p w14:paraId="11097323" w14:textId="35C19144" w:rsidR="00BC5529" w:rsidRDefault="00BC5529">
      <w:pPr>
        <w:pStyle w:val="TOC3"/>
        <w:tabs>
          <w:tab w:val="left" w:pos="1077"/>
        </w:tabs>
        <w:rPr>
          <w:rFonts w:asciiTheme="minorHAnsi" w:eastAsiaTheme="minorEastAsia" w:hAnsiTheme="minorHAnsi" w:cstheme="minorBidi"/>
          <w:sz w:val="22"/>
          <w:szCs w:val="22"/>
        </w:rPr>
      </w:pPr>
      <w:r>
        <w:t>6.9.4</w:t>
      </w:r>
      <w:r>
        <w:rPr>
          <w:rFonts w:asciiTheme="minorHAnsi" w:eastAsiaTheme="minorEastAsia" w:hAnsiTheme="minorHAnsi" w:cstheme="minorBidi"/>
          <w:sz w:val="22"/>
          <w:szCs w:val="22"/>
        </w:rPr>
        <w:tab/>
      </w:r>
      <w:r>
        <w:t>Årlig avsättning för kommande åtgärder</w:t>
      </w:r>
      <w:r>
        <w:tab/>
      </w:r>
      <w:r>
        <w:fldChar w:fldCharType="begin"/>
      </w:r>
      <w:r>
        <w:instrText xml:space="preserve"> PAGEREF _Toc5127831 \h </w:instrText>
      </w:r>
      <w:r>
        <w:fldChar w:fldCharType="separate"/>
      </w:r>
      <w:r w:rsidR="00A91CF4">
        <w:t>20</w:t>
      </w:r>
      <w:r>
        <w:fldChar w:fldCharType="end"/>
      </w:r>
    </w:p>
    <w:p w14:paraId="3292B7B1" w14:textId="270A6371" w:rsidR="00BC5529" w:rsidRDefault="00BC5529">
      <w:pPr>
        <w:pStyle w:val="TOC2"/>
        <w:rPr>
          <w:rFonts w:asciiTheme="minorHAnsi" w:eastAsiaTheme="minorEastAsia" w:hAnsiTheme="minorHAnsi" w:cstheme="minorBidi"/>
          <w:b w:val="0"/>
          <w:bCs w:val="0"/>
          <w:sz w:val="22"/>
          <w:szCs w:val="22"/>
          <w:lang w:val="sv-SE"/>
        </w:rPr>
      </w:pPr>
      <w:r w:rsidRPr="00BC5529">
        <w:rPr>
          <w:lang w:val="sv-SE"/>
        </w:rPr>
        <w:t>6.10</w:t>
      </w:r>
      <w:r>
        <w:rPr>
          <w:rFonts w:asciiTheme="minorHAnsi" w:eastAsiaTheme="minorEastAsia" w:hAnsiTheme="minorHAnsi" w:cstheme="minorBidi"/>
          <w:b w:val="0"/>
          <w:bCs w:val="0"/>
          <w:sz w:val="22"/>
          <w:szCs w:val="22"/>
          <w:lang w:val="sv-SE"/>
        </w:rPr>
        <w:tab/>
      </w:r>
      <w:r w:rsidRPr="00BC5529">
        <w:rPr>
          <w:lang w:val="sv-SE"/>
        </w:rPr>
        <w:t>Hängrännor, stuprör</w:t>
      </w:r>
      <w:r w:rsidRPr="00BC5529">
        <w:rPr>
          <w:lang w:val="sv-SE"/>
        </w:rPr>
        <w:tab/>
      </w:r>
      <w:r>
        <w:fldChar w:fldCharType="begin"/>
      </w:r>
      <w:r w:rsidRPr="00BC5529">
        <w:rPr>
          <w:lang w:val="sv-SE"/>
        </w:rPr>
        <w:instrText xml:space="preserve"> PAGEREF _Toc5127832 \h </w:instrText>
      </w:r>
      <w:r>
        <w:fldChar w:fldCharType="separate"/>
      </w:r>
      <w:r w:rsidR="00A91CF4">
        <w:rPr>
          <w:lang w:val="sv-SE"/>
        </w:rPr>
        <w:t>21</w:t>
      </w:r>
      <w:r>
        <w:fldChar w:fldCharType="end"/>
      </w:r>
    </w:p>
    <w:p w14:paraId="419DE10F" w14:textId="0CCD6396" w:rsidR="00BC5529" w:rsidRDefault="00BC5529">
      <w:pPr>
        <w:pStyle w:val="TOC3"/>
        <w:tabs>
          <w:tab w:val="left" w:pos="1077"/>
        </w:tabs>
        <w:rPr>
          <w:rFonts w:asciiTheme="minorHAnsi" w:eastAsiaTheme="minorEastAsia" w:hAnsiTheme="minorHAnsi" w:cstheme="minorBidi"/>
          <w:sz w:val="22"/>
          <w:szCs w:val="22"/>
        </w:rPr>
      </w:pPr>
      <w:r>
        <w:t>6.10.1</w:t>
      </w:r>
      <w:r>
        <w:rPr>
          <w:rFonts w:asciiTheme="minorHAnsi" w:eastAsiaTheme="minorEastAsia" w:hAnsiTheme="minorHAnsi" w:cstheme="minorBidi"/>
          <w:sz w:val="22"/>
          <w:szCs w:val="22"/>
        </w:rPr>
        <w:tab/>
      </w:r>
      <w:r>
        <w:t>Beskrivning</w:t>
      </w:r>
      <w:r>
        <w:tab/>
      </w:r>
      <w:r>
        <w:fldChar w:fldCharType="begin"/>
      </w:r>
      <w:r>
        <w:instrText xml:space="preserve"> PAGEREF _Toc5127833 \h </w:instrText>
      </w:r>
      <w:r>
        <w:fldChar w:fldCharType="separate"/>
      </w:r>
      <w:r w:rsidR="00A91CF4">
        <w:t>21</w:t>
      </w:r>
      <w:r>
        <w:fldChar w:fldCharType="end"/>
      </w:r>
    </w:p>
    <w:p w14:paraId="60CFDB88" w14:textId="3BC4B27B" w:rsidR="00BC5529" w:rsidRDefault="00BC5529">
      <w:pPr>
        <w:pStyle w:val="TOC3"/>
        <w:tabs>
          <w:tab w:val="left" w:pos="1077"/>
        </w:tabs>
        <w:rPr>
          <w:rFonts w:asciiTheme="minorHAnsi" w:eastAsiaTheme="minorEastAsia" w:hAnsiTheme="minorHAnsi" w:cstheme="minorBidi"/>
          <w:sz w:val="22"/>
          <w:szCs w:val="22"/>
        </w:rPr>
      </w:pPr>
      <w:r>
        <w:t>6.10.2</w:t>
      </w:r>
      <w:r>
        <w:rPr>
          <w:rFonts w:asciiTheme="minorHAnsi" w:eastAsiaTheme="minorEastAsia" w:hAnsiTheme="minorHAnsi" w:cstheme="minorBidi"/>
          <w:sz w:val="22"/>
          <w:szCs w:val="22"/>
        </w:rPr>
        <w:tab/>
      </w:r>
      <w:r>
        <w:t>Status, nyligen genomförda åtgärder</w:t>
      </w:r>
      <w:r>
        <w:tab/>
      </w:r>
      <w:r>
        <w:fldChar w:fldCharType="begin"/>
      </w:r>
      <w:r>
        <w:instrText xml:space="preserve"> PAGEREF _Toc5127834 \h </w:instrText>
      </w:r>
      <w:r>
        <w:fldChar w:fldCharType="separate"/>
      </w:r>
      <w:r w:rsidR="00A91CF4">
        <w:t>21</w:t>
      </w:r>
      <w:r>
        <w:fldChar w:fldCharType="end"/>
      </w:r>
    </w:p>
    <w:p w14:paraId="2125DD81" w14:textId="0E6F2030" w:rsidR="00BC5529" w:rsidRDefault="00BC5529">
      <w:pPr>
        <w:pStyle w:val="TOC3"/>
        <w:tabs>
          <w:tab w:val="left" w:pos="1077"/>
        </w:tabs>
        <w:rPr>
          <w:rFonts w:asciiTheme="minorHAnsi" w:eastAsiaTheme="minorEastAsia" w:hAnsiTheme="minorHAnsi" w:cstheme="minorBidi"/>
          <w:sz w:val="22"/>
          <w:szCs w:val="22"/>
        </w:rPr>
      </w:pPr>
      <w:r>
        <w:t>6.10.3</w:t>
      </w:r>
      <w:r>
        <w:rPr>
          <w:rFonts w:asciiTheme="minorHAnsi" w:eastAsiaTheme="minorEastAsia" w:hAnsiTheme="minorHAnsi" w:cstheme="minorBidi"/>
          <w:sz w:val="22"/>
          <w:szCs w:val="22"/>
        </w:rPr>
        <w:tab/>
      </w:r>
      <w:r>
        <w:t>Planerade åtgärder 2019</w:t>
      </w:r>
      <w:r>
        <w:tab/>
      </w:r>
      <w:r>
        <w:fldChar w:fldCharType="begin"/>
      </w:r>
      <w:r>
        <w:instrText xml:space="preserve"> PAGEREF _Toc5127835 \h </w:instrText>
      </w:r>
      <w:r>
        <w:fldChar w:fldCharType="separate"/>
      </w:r>
      <w:r w:rsidR="00A91CF4">
        <w:t>21</w:t>
      </w:r>
      <w:r>
        <w:fldChar w:fldCharType="end"/>
      </w:r>
    </w:p>
    <w:p w14:paraId="44AF6352" w14:textId="285AD191" w:rsidR="00BC5529" w:rsidRDefault="00BC5529">
      <w:pPr>
        <w:pStyle w:val="TOC3"/>
        <w:tabs>
          <w:tab w:val="left" w:pos="1077"/>
        </w:tabs>
        <w:rPr>
          <w:rFonts w:asciiTheme="minorHAnsi" w:eastAsiaTheme="minorEastAsia" w:hAnsiTheme="minorHAnsi" w:cstheme="minorBidi"/>
          <w:sz w:val="22"/>
          <w:szCs w:val="22"/>
        </w:rPr>
      </w:pPr>
      <w:r>
        <w:t>6.10.4</w:t>
      </w:r>
      <w:r>
        <w:rPr>
          <w:rFonts w:asciiTheme="minorHAnsi" w:eastAsiaTheme="minorEastAsia" w:hAnsiTheme="minorHAnsi" w:cstheme="minorBidi"/>
          <w:sz w:val="22"/>
          <w:szCs w:val="22"/>
        </w:rPr>
        <w:tab/>
      </w:r>
      <w:r>
        <w:t>Kommande åtgärder enligt underhållsplanen för 10 år</w:t>
      </w:r>
      <w:r>
        <w:tab/>
      </w:r>
      <w:r>
        <w:fldChar w:fldCharType="begin"/>
      </w:r>
      <w:r>
        <w:instrText xml:space="preserve"> PAGEREF _Toc5127836 \h </w:instrText>
      </w:r>
      <w:r>
        <w:fldChar w:fldCharType="separate"/>
      </w:r>
      <w:r w:rsidR="00A91CF4">
        <w:t>21</w:t>
      </w:r>
      <w:r>
        <w:fldChar w:fldCharType="end"/>
      </w:r>
    </w:p>
    <w:p w14:paraId="1782293E" w14:textId="3E6C8E5D" w:rsidR="00BC5529" w:rsidRDefault="00BC5529">
      <w:pPr>
        <w:pStyle w:val="TOC3"/>
        <w:tabs>
          <w:tab w:val="left" w:pos="1077"/>
        </w:tabs>
        <w:rPr>
          <w:rFonts w:asciiTheme="minorHAnsi" w:eastAsiaTheme="minorEastAsia" w:hAnsiTheme="minorHAnsi" w:cstheme="minorBidi"/>
          <w:sz w:val="22"/>
          <w:szCs w:val="22"/>
        </w:rPr>
      </w:pPr>
      <w:r>
        <w:t>6.10.5</w:t>
      </w:r>
      <w:r>
        <w:rPr>
          <w:rFonts w:asciiTheme="minorHAnsi" w:eastAsiaTheme="minorEastAsia" w:hAnsiTheme="minorHAnsi" w:cstheme="minorBidi"/>
          <w:sz w:val="22"/>
          <w:szCs w:val="22"/>
        </w:rPr>
        <w:tab/>
      </w:r>
      <w:r>
        <w:t>Årlig avsättning för kommande åtgärder</w:t>
      </w:r>
      <w:r>
        <w:tab/>
      </w:r>
      <w:r>
        <w:fldChar w:fldCharType="begin"/>
      </w:r>
      <w:r>
        <w:instrText xml:space="preserve"> PAGEREF _Toc5127837 \h </w:instrText>
      </w:r>
      <w:r>
        <w:fldChar w:fldCharType="separate"/>
      </w:r>
      <w:r w:rsidR="00A91CF4">
        <w:t>21</w:t>
      </w:r>
      <w:r>
        <w:fldChar w:fldCharType="end"/>
      </w:r>
    </w:p>
    <w:p w14:paraId="7774EAF0" w14:textId="096DDBCA" w:rsidR="00BC5529" w:rsidRDefault="00BC5529">
      <w:pPr>
        <w:pStyle w:val="TOC2"/>
        <w:rPr>
          <w:rFonts w:asciiTheme="minorHAnsi" w:eastAsiaTheme="minorEastAsia" w:hAnsiTheme="minorHAnsi" w:cstheme="minorBidi"/>
          <w:b w:val="0"/>
          <w:bCs w:val="0"/>
          <w:sz w:val="22"/>
          <w:szCs w:val="22"/>
          <w:lang w:val="sv-SE"/>
        </w:rPr>
      </w:pPr>
      <w:r w:rsidRPr="00BC5529">
        <w:rPr>
          <w:lang w:val="sv-SE"/>
        </w:rPr>
        <w:t>6.11</w:t>
      </w:r>
      <w:r>
        <w:rPr>
          <w:rFonts w:asciiTheme="minorHAnsi" w:eastAsiaTheme="minorEastAsia" w:hAnsiTheme="minorHAnsi" w:cstheme="minorBidi"/>
          <w:b w:val="0"/>
          <w:bCs w:val="0"/>
          <w:sz w:val="22"/>
          <w:szCs w:val="22"/>
          <w:lang w:val="sv-SE"/>
        </w:rPr>
        <w:tab/>
      </w:r>
      <w:r w:rsidRPr="00BC5529">
        <w:rPr>
          <w:lang w:val="sv-SE"/>
        </w:rPr>
        <w:t>Närlokalen</w:t>
      </w:r>
      <w:r w:rsidRPr="00BC5529">
        <w:rPr>
          <w:lang w:val="sv-SE"/>
        </w:rPr>
        <w:tab/>
      </w:r>
      <w:r>
        <w:fldChar w:fldCharType="begin"/>
      </w:r>
      <w:r w:rsidRPr="00BC5529">
        <w:rPr>
          <w:lang w:val="sv-SE"/>
        </w:rPr>
        <w:instrText xml:space="preserve"> PAGEREF _Toc5127838 \h </w:instrText>
      </w:r>
      <w:r>
        <w:fldChar w:fldCharType="separate"/>
      </w:r>
      <w:r w:rsidR="00A91CF4">
        <w:rPr>
          <w:lang w:val="sv-SE"/>
        </w:rPr>
        <w:t>22</w:t>
      </w:r>
      <w:r>
        <w:fldChar w:fldCharType="end"/>
      </w:r>
    </w:p>
    <w:p w14:paraId="5B65FAF6" w14:textId="42AC2788" w:rsidR="00BC5529" w:rsidRDefault="00BC5529">
      <w:pPr>
        <w:pStyle w:val="TOC3"/>
        <w:tabs>
          <w:tab w:val="left" w:pos="1077"/>
        </w:tabs>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Beskrivning</w:t>
      </w:r>
      <w:r>
        <w:tab/>
      </w:r>
      <w:r>
        <w:fldChar w:fldCharType="begin"/>
      </w:r>
      <w:r>
        <w:instrText xml:space="preserve"> PAGEREF _Toc5127839 \h </w:instrText>
      </w:r>
      <w:r>
        <w:fldChar w:fldCharType="separate"/>
      </w:r>
      <w:r w:rsidR="00A91CF4">
        <w:t>22</w:t>
      </w:r>
      <w:r>
        <w:fldChar w:fldCharType="end"/>
      </w:r>
    </w:p>
    <w:p w14:paraId="7259A048" w14:textId="70AC6760" w:rsidR="00BC5529" w:rsidRDefault="00BC5529">
      <w:pPr>
        <w:pStyle w:val="TOC3"/>
        <w:tabs>
          <w:tab w:val="left" w:pos="1077"/>
        </w:tabs>
        <w:rPr>
          <w:rFonts w:asciiTheme="minorHAnsi" w:eastAsiaTheme="minorEastAsia" w:hAnsiTheme="minorHAnsi" w:cstheme="minorBidi"/>
          <w:sz w:val="22"/>
          <w:szCs w:val="22"/>
        </w:rPr>
      </w:pPr>
      <w:r>
        <w:t>6.11.2</w:t>
      </w:r>
      <w:r>
        <w:rPr>
          <w:rFonts w:asciiTheme="minorHAnsi" w:eastAsiaTheme="minorEastAsia" w:hAnsiTheme="minorHAnsi" w:cstheme="minorBidi"/>
          <w:sz w:val="22"/>
          <w:szCs w:val="22"/>
        </w:rPr>
        <w:tab/>
      </w:r>
      <w:r>
        <w:t>Status, nyligen genomförda åtgärder</w:t>
      </w:r>
      <w:r>
        <w:tab/>
      </w:r>
      <w:r>
        <w:fldChar w:fldCharType="begin"/>
      </w:r>
      <w:r>
        <w:instrText xml:space="preserve"> PAGEREF _Toc5127840 \h </w:instrText>
      </w:r>
      <w:r>
        <w:fldChar w:fldCharType="separate"/>
      </w:r>
      <w:r w:rsidR="00A91CF4">
        <w:t>22</w:t>
      </w:r>
      <w:r>
        <w:fldChar w:fldCharType="end"/>
      </w:r>
    </w:p>
    <w:p w14:paraId="7366E017" w14:textId="1970B13B" w:rsidR="00BC5529" w:rsidRDefault="00BC5529">
      <w:pPr>
        <w:pStyle w:val="TOC3"/>
        <w:tabs>
          <w:tab w:val="left" w:pos="1077"/>
        </w:tabs>
        <w:rPr>
          <w:rFonts w:asciiTheme="minorHAnsi" w:eastAsiaTheme="minorEastAsia" w:hAnsiTheme="minorHAnsi" w:cstheme="minorBidi"/>
          <w:sz w:val="22"/>
          <w:szCs w:val="22"/>
        </w:rPr>
      </w:pPr>
      <w:r>
        <w:t>6.11.3</w:t>
      </w:r>
      <w:r>
        <w:rPr>
          <w:rFonts w:asciiTheme="minorHAnsi" w:eastAsiaTheme="minorEastAsia" w:hAnsiTheme="minorHAnsi" w:cstheme="minorBidi"/>
          <w:sz w:val="22"/>
          <w:szCs w:val="22"/>
        </w:rPr>
        <w:tab/>
      </w:r>
      <w:r>
        <w:t>Planerade åtgärder 2019</w:t>
      </w:r>
      <w:r>
        <w:tab/>
      </w:r>
      <w:r>
        <w:fldChar w:fldCharType="begin"/>
      </w:r>
      <w:r>
        <w:instrText xml:space="preserve"> PAGEREF _Toc5127841 \h </w:instrText>
      </w:r>
      <w:r>
        <w:fldChar w:fldCharType="separate"/>
      </w:r>
      <w:r w:rsidR="00A91CF4">
        <w:t>22</w:t>
      </w:r>
      <w:r>
        <w:fldChar w:fldCharType="end"/>
      </w:r>
    </w:p>
    <w:p w14:paraId="4CAFCEF6" w14:textId="60506FAF" w:rsidR="00BC5529" w:rsidRDefault="00BC5529">
      <w:pPr>
        <w:pStyle w:val="TOC3"/>
        <w:tabs>
          <w:tab w:val="left" w:pos="1077"/>
        </w:tabs>
        <w:rPr>
          <w:rFonts w:asciiTheme="minorHAnsi" w:eastAsiaTheme="minorEastAsia" w:hAnsiTheme="minorHAnsi" w:cstheme="minorBidi"/>
          <w:sz w:val="22"/>
          <w:szCs w:val="22"/>
        </w:rPr>
      </w:pPr>
      <w:r>
        <w:t>6.11.4</w:t>
      </w:r>
      <w:r>
        <w:rPr>
          <w:rFonts w:asciiTheme="minorHAnsi" w:eastAsiaTheme="minorEastAsia" w:hAnsiTheme="minorHAnsi" w:cstheme="minorBidi"/>
          <w:sz w:val="22"/>
          <w:szCs w:val="22"/>
        </w:rPr>
        <w:tab/>
      </w:r>
      <w:r>
        <w:t>Kommande åtgärder enligt underhållsplanen för 10 år</w:t>
      </w:r>
      <w:r>
        <w:tab/>
      </w:r>
      <w:r>
        <w:fldChar w:fldCharType="begin"/>
      </w:r>
      <w:r>
        <w:instrText xml:space="preserve"> PAGEREF _Toc5127842 \h </w:instrText>
      </w:r>
      <w:r>
        <w:fldChar w:fldCharType="separate"/>
      </w:r>
      <w:r w:rsidR="00A91CF4">
        <w:t>22</w:t>
      </w:r>
      <w:r>
        <w:fldChar w:fldCharType="end"/>
      </w:r>
    </w:p>
    <w:p w14:paraId="0FA38FE8" w14:textId="1AF7F71E" w:rsidR="00BC5529" w:rsidRDefault="00BC5529">
      <w:pPr>
        <w:pStyle w:val="TOC3"/>
        <w:tabs>
          <w:tab w:val="left" w:pos="1077"/>
        </w:tabs>
        <w:rPr>
          <w:rFonts w:asciiTheme="minorHAnsi" w:eastAsiaTheme="minorEastAsia" w:hAnsiTheme="minorHAnsi" w:cstheme="minorBidi"/>
          <w:sz w:val="22"/>
          <w:szCs w:val="22"/>
        </w:rPr>
      </w:pPr>
      <w:r>
        <w:t>6.11.5</w:t>
      </w:r>
      <w:r>
        <w:rPr>
          <w:rFonts w:asciiTheme="minorHAnsi" w:eastAsiaTheme="minorEastAsia" w:hAnsiTheme="minorHAnsi" w:cstheme="minorBidi"/>
          <w:sz w:val="22"/>
          <w:szCs w:val="22"/>
        </w:rPr>
        <w:tab/>
      </w:r>
      <w:r>
        <w:t>Årlig avsättning för kommande åtgärder</w:t>
      </w:r>
      <w:r>
        <w:tab/>
      </w:r>
      <w:r>
        <w:fldChar w:fldCharType="begin"/>
      </w:r>
      <w:r>
        <w:instrText xml:space="preserve"> PAGEREF _Toc5127843 \h </w:instrText>
      </w:r>
      <w:r>
        <w:fldChar w:fldCharType="separate"/>
      </w:r>
      <w:r w:rsidR="00A91CF4">
        <w:t>22</w:t>
      </w:r>
      <w:r>
        <w:fldChar w:fldCharType="end"/>
      </w:r>
    </w:p>
    <w:p w14:paraId="10D47746" w14:textId="06115F32" w:rsidR="00BC5529" w:rsidRDefault="00BC5529">
      <w:pPr>
        <w:pStyle w:val="TOC2"/>
        <w:rPr>
          <w:rFonts w:asciiTheme="minorHAnsi" w:eastAsiaTheme="minorEastAsia" w:hAnsiTheme="minorHAnsi" w:cstheme="minorBidi"/>
          <w:b w:val="0"/>
          <w:bCs w:val="0"/>
          <w:sz w:val="22"/>
          <w:szCs w:val="22"/>
          <w:lang w:val="sv-SE"/>
        </w:rPr>
      </w:pPr>
      <w:r w:rsidRPr="00BC5529">
        <w:rPr>
          <w:lang w:val="sv-SE"/>
        </w:rPr>
        <w:t>6.12</w:t>
      </w:r>
      <w:r>
        <w:rPr>
          <w:rFonts w:asciiTheme="minorHAnsi" w:eastAsiaTheme="minorEastAsia" w:hAnsiTheme="minorHAnsi" w:cstheme="minorBidi"/>
          <w:b w:val="0"/>
          <w:bCs w:val="0"/>
          <w:sz w:val="22"/>
          <w:szCs w:val="22"/>
          <w:lang w:val="sv-SE"/>
        </w:rPr>
        <w:tab/>
      </w:r>
      <w:r w:rsidRPr="00BC5529">
        <w:rPr>
          <w:lang w:val="sv-SE"/>
        </w:rPr>
        <w:t>Poolområdet</w:t>
      </w:r>
      <w:r w:rsidRPr="00BC5529">
        <w:rPr>
          <w:lang w:val="sv-SE"/>
        </w:rPr>
        <w:tab/>
      </w:r>
      <w:r>
        <w:fldChar w:fldCharType="begin"/>
      </w:r>
      <w:r w:rsidRPr="00BC5529">
        <w:rPr>
          <w:lang w:val="sv-SE"/>
        </w:rPr>
        <w:instrText xml:space="preserve"> PAGEREF _Toc5127844 \h </w:instrText>
      </w:r>
      <w:r>
        <w:fldChar w:fldCharType="separate"/>
      </w:r>
      <w:r w:rsidR="00A91CF4">
        <w:rPr>
          <w:lang w:val="sv-SE"/>
        </w:rPr>
        <w:t>23</w:t>
      </w:r>
      <w:r>
        <w:fldChar w:fldCharType="end"/>
      </w:r>
    </w:p>
    <w:p w14:paraId="41F0708D" w14:textId="68E6A4FB" w:rsidR="00BC5529" w:rsidRDefault="00BC5529">
      <w:pPr>
        <w:pStyle w:val="TOC3"/>
        <w:tabs>
          <w:tab w:val="left" w:pos="1077"/>
        </w:tabs>
        <w:rPr>
          <w:rFonts w:asciiTheme="minorHAnsi" w:eastAsiaTheme="minorEastAsia" w:hAnsiTheme="minorHAnsi" w:cstheme="minorBidi"/>
          <w:sz w:val="22"/>
          <w:szCs w:val="22"/>
        </w:rPr>
      </w:pPr>
      <w:r>
        <w:t>6.12.1</w:t>
      </w:r>
      <w:r>
        <w:rPr>
          <w:rFonts w:asciiTheme="minorHAnsi" w:eastAsiaTheme="minorEastAsia" w:hAnsiTheme="minorHAnsi" w:cstheme="minorBidi"/>
          <w:sz w:val="22"/>
          <w:szCs w:val="22"/>
        </w:rPr>
        <w:tab/>
      </w:r>
      <w:r>
        <w:t>Beskrivning</w:t>
      </w:r>
      <w:r>
        <w:tab/>
      </w:r>
      <w:r>
        <w:fldChar w:fldCharType="begin"/>
      </w:r>
      <w:r>
        <w:instrText xml:space="preserve"> PAGEREF _Toc5127845 \h </w:instrText>
      </w:r>
      <w:r>
        <w:fldChar w:fldCharType="separate"/>
      </w:r>
      <w:r w:rsidR="00A91CF4">
        <w:t>23</w:t>
      </w:r>
      <w:r>
        <w:fldChar w:fldCharType="end"/>
      </w:r>
    </w:p>
    <w:p w14:paraId="401AACEF" w14:textId="7CC4397E" w:rsidR="00BC5529" w:rsidRDefault="00BC5529">
      <w:pPr>
        <w:pStyle w:val="TOC3"/>
        <w:tabs>
          <w:tab w:val="left" w:pos="1077"/>
        </w:tabs>
        <w:rPr>
          <w:rFonts w:asciiTheme="minorHAnsi" w:eastAsiaTheme="minorEastAsia" w:hAnsiTheme="minorHAnsi" w:cstheme="minorBidi"/>
          <w:sz w:val="22"/>
          <w:szCs w:val="22"/>
        </w:rPr>
      </w:pPr>
      <w:r>
        <w:t>6.12.2</w:t>
      </w:r>
      <w:r>
        <w:rPr>
          <w:rFonts w:asciiTheme="minorHAnsi" w:eastAsiaTheme="minorEastAsia" w:hAnsiTheme="minorHAnsi" w:cstheme="minorBidi"/>
          <w:sz w:val="22"/>
          <w:szCs w:val="22"/>
        </w:rPr>
        <w:tab/>
      </w:r>
      <w:r>
        <w:t>Status, nyligen genomförda åtgärder</w:t>
      </w:r>
      <w:r>
        <w:tab/>
      </w:r>
      <w:r>
        <w:fldChar w:fldCharType="begin"/>
      </w:r>
      <w:r>
        <w:instrText xml:space="preserve"> PAGEREF _Toc5127846 \h </w:instrText>
      </w:r>
      <w:r>
        <w:fldChar w:fldCharType="separate"/>
      </w:r>
      <w:r w:rsidR="00A91CF4">
        <w:t>23</w:t>
      </w:r>
      <w:r>
        <w:fldChar w:fldCharType="end"/>
      </w:r>
    </w:p>
    <w:p w14:paraId="5A693340" w14:textId="0A0E20B2" w:rsidR="00BC5529" w:rsidRDefault="00BC5529">
      <w:pPr>
        <w:pStyle w:val="TOC3"/>
        <w:tabs>
          <w:tab w:val="left" w:pos="1077"/>
        </w:tabs>
        <w:rPr>
          <w:rFonts w:asciiTheme="minorHAnsi" w:eastAsiaTheme="minorEastAsia" w:hAnsiTheme="minorHAnsi" w:cstheme="minorBidi"/>
          <w:sz w:val="22"/>
          <w:szCs w:val="22"/>
        </w:rPr>
      </w:pPr>
      <w:r>
        <w:t>6.12.3</w:t>
      </w:r>
      <w:r>
        <w:rPr>
          <w:rFonts w:asciiTheme="minorHAnsi" w:eastAsiaTheme="minorEastAsia" w:hAnsiTheme="minorHAnsi" w:cstheme="minorBidi"/>
          <w:sz w:val="22"/>
          <w:szCs w:val="22"/>
        </w:rPr>
        <w:tab/>
      </w:r>
      <w:r>
        <w:t>Planerade åtgärder 2019</w:t>
      </w:r>
      <w:r>
        <w:tab/>
      </w:r>
      <w:r>
        <w:fldChar w:fldCharType="begin"/>
      </w:r>
      <w:r>
        <w:instrText xml:space="preserve"> PAGEREF _Toc5127847 \h </w:instrText>
      </w:r>
      <w:r>
        <w:fldChar w:fldCharType="separate"/>
      </w:r>
      <w:r w:rsidR="00A91CF4">
        <w:t>23</w:t>
      </w:r>
      <w:r>
        <w:fldChar w:fldCharType="end"/>
      </w:r>
    </w:p>
    <w:p w14:paraId="10E003B5" w14:textId="02969F6B" w:rsidR="00BC5529" w:rsidRDefault="00BC5529">
      <w:pPr>
        <w:pStyle w:val="TOC3"/>
        <w:tabs>
          <w:tab w:val="left" w:pos="1077"/>
        </w:tabs>
        <w:rPr>
          <w:rFonts w:asciiTheme="minorHAnsi" w:eastAsiaTheme="minorEastAsia" w:hAnsiTheme="minorHAnsi" w:cstheme="minorBidi"/>
          <w:sz w:val="22"/>
          <w:szCs w:val="22"/>
        </w:rPr>
      </w:pPr>
      <w:r>
        <w:t>6.12.4</w:t>
      </w:r>
      <w:r>
        <w:rPr>
          <w:rFonts w:asciiTheme="minorHAnsi" w:eastAsiaTheme="minorEastAsia" w:hAnsiTheme="minorHAnsi" w:cstheme="minorBidi"/>
          <w:sz w:val="22"/>
          <w:szCs w:val="22"/>
        </w:rPr>
        <w:tab/>
      </w:r>
      <w:r>
        <w:t>Kommande åtgärder enligt underhållsplanen för 10 år</w:t>
      </w:r>
      <w:r>
        <w:tab/>
      </w:r>
      <w:r>
        <w:fldChar w:fldCharType="begin"/>
      </w:r>
      <w:r>
        <w:instrText xml:space="preserve"> PAGEREF _Toc5127848 \h </w:instrText>
      </w:r>
      <w:r>
        <w:fldChar w:fldCharType="separate"/>
      </w:r>
      <w:r w:rsidR="00A91CF4">
        <w:t>23</w:t>
      </w:r>
      <w:r>
        <w:fldChar w:fldCharType="end"/>
      </w:r>
    </w:p>
    <w:p w14:paraId="7CFAE7FA" w14:textId="16295EB9" w:rsidR="00BC5529" w:rsidRDefault="00BC5529">
      <w:pPr>
        <w:pStyle w:val="TOC3"/>
        <w:tabs>
          <w:tab w:val="left" w:pos="1077"/>
        </w:tabs>
        <w:rPr>
          <w:rFonts w:asciiTheme="minorHAnsi" w:eastAsiaTheme="minorEastAsia" w:hAnsiTheme="minorHAnsi" w:cstheme="minorBidi"/>
          <w:sz w:val="22"/>
          <w:szCs w:val="22"/>
        </w:rPr>
      </w:pPr>
      <w:r>
        <w:t>6.12.5</w:t>
      </w:r>
      <w:r>
        <w:rPr>
          <w:rFonts w:asciiTheme="minorHAnsi" w:eastAsiaTheme="minorEastAsia" w:hAnsiTheme="minorHAnsi" w:cstheme="minorBidi"/>
          <w:sz w:val="22"/>
          <w:szCs w:val="22"/>
        </w:rPr>
        <w:tab/>
      </w:r>
      <w:r>
        <w:t>Årlig avsättning för kommande åtgärder</w:t>
      </w:r>
      <w:r>
        <w:tab/>
      </w:r>
      <w:r>
        <w:fldChar w:fldCharType="begin"/>
      </w:r>
      <w:r>
        <w:instrText xml:space="preserve"> PAGEREF _Toc5127849 \h </w:instrText>
      </w:r>
      <w:r>
        <w:fldChar w:fldCharType="separate"/>
      </w:r>
      <w:r w:rsidR="00A91CF4">
        <w:t>23</w:t>
      </w:r>
      <w:r>
        <w:fldChar w:fldCharType="end"/>
      </w:r>
    </w:p>
    <w:p w14:paraId="40A26EFC" w14:textId="0DF27BE7" w:rsidR="00BC5529" w:rsidRDefault="00BC5529">
      <w:pPr>
        <w:pStyle w:val="TOC2"/>
        <w:rPr>
          <w:rFonts w:asciiTheme="minorHAnsi" w:eastAsiaTheme="minorEastAsia" w:hAnsiTheme="minorHAnsi" w:cstheme="minorBidi"/>
          <w:b w:val="0"/>
          <w:bCs w:val="0"/>
          <w:sz w:val="22"/>
          <w:szCs w:val="22"/>
          <w:lang w:val="sv-SE"/>
        </w:rPr>
      </w:pPr>
      <w:r w:rsidRPr="00BC5529">
        <w:rPr>
          <w:lang w:val="sv-SE"/>
        </w:rPr>
        <w:t>6.13</w:t>
      </w:r>
      <w:r>
        <w:rPr>
          <w:rFonts w:asciiTheme="minorHAnsi" w:eastAsiaTheme="minorEastAsia" w:hAnsiTheme="minorHAnsi" w:cstheme="minorBidi"/>
          <w:b w:val="0"/>
          <w:bCs w:val="0"/>
          <w:sz w:val="22"/>
          <w:szCs w:val="22"/>
          <w:lang w:val="sv-SE"/>
        </w:rPr>
        <w:tab/>
      </w:r>
      <w:r w:rsidRPr="00BC5529">
        <w:rPr>
          <w:lang w:val="sv-SE"/>
        </w:rPr>
        <w:t>Poolhuset</w:t>
      </w:r>
      <w:r w:rsidRPr="00BC5529">
        <w:rPr>
          <w:lang w:val="sv-SE"/>
        </w:rPr>
        <w:tab/>
      </w:r>
      <w:r>
        <w:fldChar w:fldCharType="begin"/>
      </w:r>
      <w:r w:rsidRPr="00BC5529">
        <w:rPr>
          <w:lang w:val="sv-SE"/>
        </w:rPr>
        <w:instrText xml:space="preserve"> PAGEREF _Toc5127850 \h </w:instrText>
      </w:r>
      <w:r>
        <w:fldChar w:fldCharType="separate"/>
      </w:r>
      <w:r w:rsidR="00A91CF4">
        <w:rPr>
          <w:lang w:val="sv-SE"/>
        </w:rPr>
        <w:t>24</w:t>
      </w:r>
      <w:r>
        <w:fldChar w:fldCharType="end"/>
      </w:r>
    </w:p>
    <w:p w14:paraId="32889B7B" w14:textId="3E2238C3" w:rsidR="00BC5529" w:rsidRDefault="00BC5529">
      <w:pPr>
        <w:pStyle w:val="TOC3"/>
        <w:tabs>
          <w:tab w:val="left" w:pos="1077"/>
        </w:tabs>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Beskrivning</w:t>
      </w:r>
      <w:r>
        <w:tab/>
      </w:r>
      <w:r>
        <w:fldChar w:fldCharType="begin"/>
      </w:r>
      <w:r>
        <w:instrText xml:space="preserve"> PAGEREF _Toc5127851 \h </w:instrText>
      </w:r>
      <w:r>
        <w:fldChar w:fldCharType="separate"/>
      </w:r>
      <w:r w:rsidR="00A91CF4">
        <w:t>24</w:t>
      </w:r>
      <w:r>
        <w:fldChar w:fldCharType="end"/>
      </w:r>
    </w:p>
    <w:p w14:paraId="3DC180AC" w14:textId="0A407EAF" w:rsidR="00BC5529" w:rsidRDefault="00BC5529">
      <w:pPr>
        <w:pStyle w:val="TOC3"/>
        <w:tabs>
          <w:tab w:val="left" w:pos="1077"/>
        </w:tabs>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Status, nyligen genomförda åtgärder</w:t>
      </w:r>
      <w:r>
        <w:tab/>
      </w:r>
      <w:r>
        <w:fldChar w:fldCharType="begin"/>
      </w:r>
      <w:r>
        <w:instrText xml:space="preserve"> PAGEREF _Toc5127852 \h </w:instrText>
      </w:r>
      <w:r>
        <w:fldChar w:fldCharType="separate"/>
      </w:r>
      <w:r w:rsidR="00A91CF4">
        <w:t>24</w:t>
      </w:r>
      <w:r>
        <w:fldChar w:fldCharType="end"/>
      </w:r>
    </w:p>
    <w:p w14:paraId="437208CC" w14:textId="699F9BB0" w:rsidR="00BC5529" w:rsidRDefault="00BC5529">
      <w:pPr>
        <w:pStyle w:val="TOC3"/>
        <w:tabs>
          <w:tab w:val="left" w:pos="1077"/>
        </w:tabs>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Planerade åtgärder 2019</w:t>
      </w:r>
      <w:r>
        <w:tab/>
      </w:r>
      <w:r>
        <w:fldChar w:fldCharType="begin"/>
      </w:r>
      <w:r>
        <w:instrText xml:space="preserve"> PAGEREF _Toc5127853 \h </w:instrText>
      </w:r>
      <w:r>
        <w:fldChar w:fldCharType="separate"/>
      </w:r>
      <w:r w:rsidR="00A91CF4">
        <w:t>24</w:t>
      </w:r>
      <w:r>
        <w:fldChar w:fldCharType="end"/>
      </w:r>
    </w:p>
    <w:p w14:paraId="08C84A70" w14:textId="36A2694E" w:rsidR="00BC5529" w:rsidRDefault="00BC5529">
      <w:pPr>
        <w:pStyle w:val="TOC3"/>
        <w:tabs>
          <w:tab w:val="left" w:pos="1077"/>
        </w:tabs>
        <w:rPr>
          <w:rFonts w:asciiTheme="minorHAnsi" w:eastAsiaTheme="minorEastAsia" w:hAnsiTheme="minorHAnsi" w:cstheme="minorBidi"/>
          <w:sz w:val="22"/>
          <w:szCs w:val="22"/>
        </w:rPr>
      </w:pPr>
      <w:r>
        <w:t>6.13.4</w:t>
      </w:r>
      <w:r>
        <w:rPr>
          <w:rFonts w:asciiTheme="minorHAnsi" w:eastAsiaTheme="minorEastAsia" w:hAnsiTheme="minorHAnsi" w:cstheme="minorBidi"/>
          <w:sz w:val="22"/>
          <w:szCs w:val="22"/>
        </w:rPr>
        <w:tab/>
      </w:r>
      <w:r>
        <w:t>Kommande åtgärder enligt underhållsplanen för 10 år</w:t>
      </w:r>
      <w:r>
        <w:tab/>
      </w:r>
      <w:r>
        <w:fldChar w:fldCharType="begin"/>
      </w:r>
      <w:r>
        <w:instrText xml:space="preserve"> PAGEREF _Toc5127854 \h </w:instrText>
      </w:r>
      <w:r>
        <w:fldChar w:fldCharType="separate"/>
      </w:r>
      <w:r w:rsidR="00A91CF4">
        <w:t>24</w:t>
      </w:r>
      <w:r>
        <w:fldChar w:fldCharType="end"/>
      </w:r>
    </w:p>
    <w:p w14:paraId="06DC5361" w14:textId="3CA855D4" w:rsidR="00BC5529" w:rsidRDefault="00BC5529">
      <w:pPr>
        <w:pStyle w:val="TOC3"/>
        <w:tabs>
          <w:tab w:val="left" w:pos="1077"/>
        </w:tabs>
        <w:rPr>
          <w:rFonts w:asciiTheme="minorHAnsi" w:eastAsiaTheme="minorEastAsia" w:hAnsiTheme="minorHAnsi" w:cstheme="minorBidi"/>
          <w:sz w:val="22"/>
          <w:szCs w:val="22"/>
        </w:rPr>
      </w:pPr>
      <w:r>
        <w:t>6.13.5</w:t>
      </w:r>
      <w:r>
        <w:rPr>
          <w:rFonts w:asciiTheme="minorHAnsi" w:eastAsiaTheme="minorEastAsia" w:hAnsiTheme="minorHAnsi" w:cstheme="minorBidi"/>
          <w:sz w:val="22"/>
          <w:szCs w:val="22"/>
        </w:rPr>
        <w:tab/>
      </w:r>
      <w:r>
        <w:t>Årlig avsättning för kommande åtgärder</w:t>
      </w:r>
      <w:r>
        <w:tab/>
      </w:r>
      <w:r>
        <w:fldChar w:fldCharType="begin"/>
      </w:r>
      <w:r>
        <w:instrText xml:space="preserve"> PAGEREF _Toc5127855 \h </w:instrText>
      </w:r>
      <w:r>
        <w:fldChar w:fldCharType="separate"/>
      </w:r>
      <w:r w:rsidR="00A91CF4">
        <w:t>24</w:t>
      </w:r>
      <w:r>
        <w:fldChar w:fldCharType="end"/>
      </w:r>
    </w:p>
    <w:p w14:paraId="4D77558D" w14:textId="6BF0C429" w:rsidR="00BC5529" w:rsidRDefault="00BC5529">
      <w:pPr>
        <w:pStyle w:val="TOC2"/>
        <w:rPr>
          <w:rFonts w:asciiTheme="minorHAnsi" w:eastAsiaTheme="minorEastAsia" w:hAnsiTheme="minorHAnsi" w:cstheme="minorBidi"/>
          <w:b w:val="0"/>
          <w:bCs w:val="0"/>
          <w:sz w:val="22"/>
          <w:szCs w:val="22"/>
          <w:lang w:val="sv-SE"/>
        </w:rPr>
      </w:pPr>
      <w:r w:rsidRPr="00BC5529">
        <w:rPr>
          <w:lang w:val="sv-SE"/>
        </w:rPr>
        <w:t>6.14</w:t>
      </w:r>
      <w:r>
        <w:rPr>
          <w:rFonts w:asciiTheme="minorHAnsi" w:eastAsiaTheme="minorEastAsia" w:hAnsiTheme="minorHAnsi" w:cstheme="minorBidi"/>
          <w:b w:val="0"/>
          <w:bCs w:val="0"/>
          <w:sz w:val="22"/>
          <w:szCs w:val="22"/>
          <w:lang w:val="sv-SE"/>
        </w:rPr>
        <w:tab/>
      </w:r>
      <w:r w:rsidRPr="00BC5529">
        <w:rPr>
          <w:lang w:val="sv-SE"/>
        </w:rPr>
        <w:t>Plank mot Vikingavägen</w:t>
      </w:r>
      <w:r w:rsidRPr="00BC5529">
        <w:rPr>
          <w:lang w:val="sv-SE"/>
        </w:rPr>
        <w:tab/>
      </w:r>
      <w:r>
        <w:fldChar w:fldCharType="begin"/>
      </w:r>
      <w:r w:rsidRPr="00BC5529">
        <w:rPr>
          <w:lang w:val="sv-SE"/>
        </w:rPr>
        <w:instrText xml:space="preserve"> PAGEREF _Toc5127856 \h </w:instrText>
      </w:r>
      <w:r>
        <w:fldChar w:fldCharType="separate"/>
      </w:r>
      <w:r w:rsidR="00A91CF4">
        <w:rPr>
          <w:lang w:val="sv-SE"/>
        </w:rPr>
        <w:t>24</w:t>
      </w:r>
      <w:r>
        <w:fldChar w:fldCharType="end"/>
      </w:r>
    </w:p>
    <w:p w14:paraId="7619ED98" w14:textId="010DD633" w:rsidR="00BC5529" w:rsidRDefault="00BC5529">
      <w:pPr>
        <w:pStyle w:val="TOC3"/>
        <w:tabs>
          <w:tab w:val="left" w:pos="1077"/>
        </w:tabs>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Beskrivning</w:t>
      </w:r>
      <w:r>
        <w:tab/>
      </w:r>
      <w:r>
        <w:fldChar w:fldCharType="begin"/>
      </w:r>
      <w:r>
        <w:instrText xml:space="preserve"> PAGEREF _Toc5127857 \h </w:instrText>
      </w:r>
      <w:r>
        <w:fldChar w:fldCharType="separate"/>
      </w:r>
      <w:r w:rsidR="00A91CF4">
        <w:t>24</w:t>
      </w:r>
      <w:r>
        <w:fldChar w:fldCharType="end"/>
      </w:r>
    </w:p>
    <w:p w14:paraId="5BBCC539" w14:textId="2D58BF26" w:rsidR="00BC5529" w:rsidRDefault="00BC5529">
      <w:pPr>
        <w:pStyle w:val="TOC3"/>
        <w:tabs>
          <w:tab w:val="left" w:pos="1077"/>
        </w:tabs>
        <w:rPr>
          <w:rFonts w:asciiTheme="minorHAnsi" w:eastAsiaTheme="minorEastAsia" w:hAnsiTheme="minorHAnsi" w:cstheme="minorBidi"/>
          <w:sz w:val="22"/>
          <w:szCs w:val="22"/>
        </w:rPr>
      </w:pPr>
      <w:r>
        <w:t>6.14.2</w:t>
      </w:r>
      <w:r>
        <w:rPr>
          <w:rFonts w:asciiTheme="minorHAnsi" w:eastAsiaTheme="minorEastAsia" w:hAnsiTheme="minorHAnsi" w:cstheme="minorBidi"/>
          <w:sz w:val="22"/>
          <w:szCs w:val="22"/>
        </w:rPr>
        <w:tab/>
      </w:r>
      <w:r>
        <w:t>Status, nyligen genomförda åtgärder</w:t>
      </w:r>
      <w:r>
        <w:tab/>
      </w:r>
      <w:r>
        <w:fldChar w:fldCharType="begin"/>
      </w:r>
      <w:r>
        <w:instrText xml:space="preserve"> PAGEREF _Toc5127858 \h </w:instrText>
      </w:r>
      <w:r>
        <w:fldChar w:fldCharType="separate"/>
      </w:r>
      <w:r w:rsidR="00A91CF4">
        <w:t>24</w:t>
      </w:r>
      <w:r>
        <w:fldChar w:fldCharType="end"/>
      </w:r>
    </w:p>
    <w:p w14:paraId="73E6EFD9" w14:textId="4E0921A8" w:rsidR="00BC5529" w:rsidRDefault="00BC5529">
      <w:pPr>
        <w:pStyle w:val="TOC3"/>
        <w:tabs>
          <w:tab w:val="left" w:pos="1077"/>
        </w:tabs>
        <w:rPr>
          <w:rFonts w:asciiTheme="minorHAnsi" w:eastAsiaTheme="minorEastAsia" w:hAnsiTheme="minorHAnsi" w:cstheme="minorBidi"/>
          <w:sz w:val="22"/>
          <w:szCs w:val="22"/>
        </w:rPr>
      </w:pPr>
      <w:r>
        <w:t>6.14.3</w:t>
      </w:r>
      <w:r>
        <w:rPr>
          <w:rFonts w:asciiTheme="minorHAnsi" w:eastAsiaTheme="minorEastAsia" w:hAnsiTheme="minorHAnsi" w:cstheme="minorBidi"/>
          <w:sz w:val="22"/>
          <w:szCs w:val="22"/>
        </w:rPr>
        <w:tab/>
      </w:r>
      <w:r>
        <w:t>Planerade åtgärder 2019</w:t>
      </w:r>
      <w:r>
        <w:tab/>
      </w:r>
      <w:r>
        <w:fldChar w:fldCharType="begin"/>
      </w:r>
      <w:r>
        <w:instrText xml:space="preserve"> PAGEREF _Toc5127859 \h </w:instrText>
      </w:r>
      <w:r>
        <w:fldChar w:fldCharType="separate"/>
      </w:r>
      <w:r w:rsidR="00A91CF4">
        <w:t>24</w:t>
      </w:r>
      <w:r>
        <w:fldChar w:fldCharType="end"/>
      </w:r>
    </w:p>
    <w:p w14:paraId="7D8C575B" w14:textId="40B1D96E" w:rsidR="00BC5529" w:rsidRDefault="00BC5529">
      <w:pPr>
        <w:pStyle w:val="TOC3"/>
        <w:tabs>
          <w:tab w:val="left" w:pos="1077"/>
        </w:tabs>
        <w:rPr>
          <w:rFonts w:asciiTheme="minorHAnsi" w:eastAsiaTheme="minorEastAsia" w:hAnsiTheme="minorHAnsi" w:cstheme="minorBidi"/>
          <w:sz w:val="22"/>
          <w:szCs w:val="22"/>
        </w:rPr>
      </w:pPr>
      <w:r>
        <w:t>6.14.4</w:t>
      </w:r>
      <w:r>
        <w:rPr>
          <w:rFonts w:asciiTheme="minorHAnsi" w:eastAsiaTheme="minorEastAsia" w:hAnsiTheme="minorHAnsi" w:cstheme="minorBidi"/>
          <w:sz w:val="22"/>
          <w:szCs w:val="22"/>
        </w:rPr>
        <w:tab/>
      </w:r>
      <w:r>
        <w:t>Kommande åtgärder enligt underhållsplanen för 10 år</w:t>
      </w:r>
      <w:r>
        <w:tab/>
      </w:r>
      <w:r>
        <w:fldChar w:fldCharType="begin"/>
      </w:r>
      <w:r>
        <w:instrText xml:space="preserve"> PAGEREF _Toc5127860 \h </w:instrText>
      </w:r>
      <w:r>
        <w:fldChar w:fldCharType="separate"/>
      </w:r>
      <w:r w:rsidR="00A91CF4">
        <w:t>25</w:t>
      </w:r>
      <w:r>
        <w:fldChar w:fldCharType="end"/>
      </w:r>
    </w:p>
    <w:p w14:paraId="0C004442" w14:textId="5055201E" w:rsidR="00BC5529" w:rsidRDefault="00BC5529">
      <w:pPr>
        <w:pStyle w:val="TOC3"/>
        <w:tabs>
          <w:tab w:val="left" w:pos="1077"/>
        </w:tabs>
        <w:rPr>
          <w:rFonts w:asciiTheme="minorHAnsi" w:eastAsiaTheme="minorEastAsia" w:hAnsiTheme="minorHAnsi" w:cstheme="minorBidi"/>
          <w:sz w:val="22"/>
          <w:szCs w:val="22"/>
        </w:rPr>
      </w:pPr>
      <w:r>
        <w:t>6.14.5</w:t>
      </w:r>
      <w:r>
        <w:rPr>
          <w:rFonts w:asciiTheme="minorHAnsi" w:eastAsiaTheme="minorEastAsia" w:hAnsiTheme="minorHAnsi" w:cstheme="minorBidi"/>
          <w:sz w:val="22"/>
          <w:szCs w:val="22"/>
        </w:rPr>
        <w:tab/>
      </w:r>
      <w:r>
        <w:t>Årlig avsättning för kommande åtgärder</w:t>
      </w:r>
      <w:r>
        <w:tab/>
      </w:r>
      <w:r>
        <w:fldChar w:fldCharType="begin"/>
      </w:r>
      <w:r>
        <w:instrText xml:space="preserve"> PAGEREF _Toc5127861 \h </w:instrText>
      </w:r>
      <w:r>
        <w:fldChar w:fldCharType="separate"/>
      </w:r>
      <w:r w:rsidR="00A91CF4">
        <w:t>25</w:t>
      </w:r>
      <w:r>
        <w:fldChar w:fldCharType="end"/>
      </w:r>
    </w:p>
    <w:p w14:paraId="014757BF" w14:textId="4EF97377" w:rsidR="00BC5529" w:rsidRDefault="00BC5529">
      <w:pPr>
        <w:pStyle w:val="TOC2"/>
        <w:rPr>
          <w:rFonts w:asciiTheme="minorHAnsi" w:eastAsiaTheme="minorEastAsia" w:hAnsiTheme="minorHAnsi" w:cstheme="minorBidi"/>
          <w:b w:val="0"/>
          <w:bCs w:val="0"/>
          <w:sz w:val="22"/>
          <w:szCs w:val="22"/>
          <w:lang w:val="sv-SE"/>
        </w:rPr>
      </w:pPr>
      <w:r w:rsidRPr="00BC5529">
        <w:rPr>
          <w:lang w:val="sv-SE"/>
        </w:rPr>
        <w:t>6.15</w:t>
      </w:r>
      <w:r>
        <w:rPr>
          <w:rFonts w:asciiTheme="minorHAnsi" w:eastAsiaTheme="minorEastAsia" w:hAnsiTheme="minorHAnsi" w:cstheme="minorBidi"/>
          <w:b w:val="0"/>
          <w:bCs w:val="0"/>
          <w:sz w:val="22"/>
          <w:szCs w:val="22"/>
          <w:lang w:val="sv-SE"/>
        </w:rPr>
        <w:tab/>
      </w:r>
      <w:r w:rsidRPr="00BC5529">
        <w:rPr>
          <w:lang w:val="sv-SE"/>
        </w:rPr>
        <w:t>Belysning, elsystem</w:t>
      </w:r>
      <w:r w:rsidRPr="00BC5529">
        <w:rPr>
          <w:lang w:val="sv-SE"/>
        </w:rPr>
        <w:tab/>
      </w:r>
      <w:r>
        <w:fldChar w:fldCharType="begin"/>
      </w:r>
      <w:r w:rsidRPr="00BC5529">
        <w:rPr>
          <w:lang w:val="sv-SE"/>
        </w:rPr>
        <w:instrText xml:space="preserve"> PAGEREF _Toc5127862 \h </w:instrText>
      </w:r>
      <w:r>
        <w:fldChar w:fldCharType="separate"/>
      </w:r>
      <w:r w:rsidR="00A91CF4">
        <w:rPr>
          <w:lang w:val="sv-SE"/>
        </w:rPr>
        <w:t>25</w:t>
      </w:r>
      <w:r>
        <w:fldChar w:fldCharType="end"/>
      </w:r>
    </w:p>
    <w:p w14:paraId="28FDDD9B" w14:textId="7B226B85" w:rsidR="00BC5529" w:rsidRDefault="00BC5529">
      <w:pPr>
        <w:pStyle w:val="TOC3"/>
        <w:tabs>
          <w:tab w:val="left" w:pos="1077"/>
        </w:tabs>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Beskrivning</w:t>
      </w:r>
      <w:r>
        <w:tab/>
      </w:r>
      <w:r>
        <w:fldChar w:fldCharType="begin"/>
      </w:r>
      <w:r>
        <w:instrText xml:space="preserve"> PAGEREF _Toc5127863 \h </w:instrText>
      </w:r>
      <w:r>
        <w:fldChar w:fldCharType="separate"/>
      </w:r>
      <w:r w:rsidR="00A91CF4">
        <w:t>25</w:t>
      </w:r>
      <w:r>
        <w:fldChar w:fldCharType="end"/>
      </w:r>
    </w:p>
    <w:p w14:paraId="2E2B4506" w14:textId="43D80B6D" w:rsidR="00BC5529" w:rsidRDefault="00BC5529">
      <w:pPr>
        <w:pStyle w:val="TOC3"/>
        <w:tabs>
          <w:tab w:val="left" w:pos="1077"/>
        </w:tabs>
        <w:rPr>
          <w:rFonts w:asciiTheme="minorHAnsi" w:eastAsiaTheme="minorEastAsia" w:hAnsiTheme="minorHAnsi" w:cstheme="minorBidi"/>
          <w:sz w:val="22"/>
          <w:szCs w:val="22"/>
        </w:rPr>
      </w:pPr>
      <w:r>
        <w:t>6.15.2</w:t>
      </w:r>
      <w:r>
        <w:rPr>
          <w:rFonts w:asciiTheme="minorHAnsi" w:eastAsiaTheme="minorEastAsia" w:hAnsiTheme="minorHAnsi" w:cstheme="minorBidi"/>
          <w:sz w:val="22"/>
          <w:szCs w:val="22"/>
        </w:rPr>
        <w:tab/>
      </w:r>
      <w:r>
        <w:t>Status, nyligen genomförda åtgärder</w:t>
      </w:r>
      <w:r>
        <w:tab/>
      </w:r>
      <w:r>
        <w:fldChar w:fldCharType="begin"/>
      </w:r>
      <w:r>
        <w:instrText xml:space="preserve"> PAGEREF _Toc5127864 \h </w:instrText>
      </w:r>
      <w:r>
        <w:fldChar w:fldCharType="separate"/>
      </w:r>
      <w:r w:rsidR="00A91CF4">
        <w:t>25</w:t>
      </w:r>
      <w:r>
        <w:fldChar w:fldCharType="end"/>
      </w:r>
    </w:p>
    <w:p w14:paraId="4D03C19F" w14:textId="45E3F42B" w:rsidR="00BC5529" w:rsidRDefault="00BC5529">
      <w:pPr>
        <w:pStyle w:val="TOC3"/>
        <w:tabs>
          <w:tab w:val="left" w:pos="1077"/>
        </w:tabs>
        <w:rPr>
          <w:rFonts w:asciiTheme="minorHAnsi" w:eastAsiaTheme="minorEastAsia" w:hAnsiTheme="minorHAnsi" w:cstheme="minorBidi"/>
          <w:sz w:val="22"/>
          <w:szCs w:val="22"/>
        </w:rPr>
      </w:pPr>
      <w:r>
        <w:t>6.15.3</w:t>
      </w:r>
      <w:r>
        <w:rPr>
          <w:rFonts w:asciiTheme="minorHAnsi" w:eastAsiaTheme="minorEastAsia" w:hAnsiTheme="minorHAnsi" w:cstheme="minorBidi"/>
          <w:sz w:val="22"/>
          <w:szCs w:val="22"/>
        </w:rPr>
        <w:tab/>
      </w:r>
      <w:r>
        <w:t>Planerade åtgärder 2019</w:t>
      </w:r>
      <w:r>
        <w:tab/>
      </w:r>
      <w:r>
        <w:fldChar w:fldCharType="begin"/>
      </w:r>
      <w:r>
        <w:instrText xml:space="preserve"> PAGEREF _Toc5127865 \h </w:instrText>
      </w:r>
      <w:r>
        <w:fldChar w:fldCharType="separate"/>
      </w:r>
      <w:r w:rsidR="00A91CF4">
        <w:t>25</w:t>
      </w:r>
      <w:r>
        <w:fldChar w:fldCharType="end"/>
      </w:r>
    </w:p>
    <w:p w14:paraId="2427C911" w14:textId="02E8EFFF" w:rsidR="00BC5529" w:rsidRDefault="00BC5529">
      <w:pPr>
        <w:pStyle w:val="TOC3"/>
        <w:tabs>
          <w:tab w:val="left" w:pos="1077"/>
        </w:tabs>
        <w:rPr>
          <w:rFonts w:asciiTheme="minorHAnsi" w:eastAsiaTheme="minorEastAsia" w:hAnsiTheme="minorHAnsi" w:cstheme="minorBidi"/>
          <w:sz w:val="22"/>
          <w:szCs w:val="22"/>
        </w:rPr>
      </w:pPr>
      <w:r>
        <w:t>6.15.4</w:t>
      </w:r>
      <w:r>
        <w:rPr>
          <w:rFonts w:asciiTheme="minorHAnsi" w:eastAsiaTheme="minorEastAsia" w:hAnsiTheme="minorHAnsi" w:cstheme="minorBidi"/>
          <w:sz w:val="22"/>
          <w:szCs w:val="22"/>
        </w:rPr>
        <w:tab/>
      </w:r>
      <w:r>
        <w:t>Kommande åtgärder enligt underhållsplanen för 10 år</w:t>
      </w:r>
      <w:r>
        <w:tab/>
      </w:r>
      <w:r>
        <w:fldChar w:fldCharType="begin"/>
      </w:r>
      <w:r>
        <w:instrText xml:space="preserve"> PAGEREF _Toc5127866 \h </w:instrText>
      </w:r>
      <w:r>
        <w:fldChar w:fldCharType="separate"/>
      </w:r>
      <w:r w:rsidR="00A91CF4">
        <w:t>26</w:t>
      </w:r>
      <w:r>
        <w:fldChar w:fldCharType="end"/>
      </w:r>
    </w:p>
    <w:p w14:paraId="25595A4F" w14:textId="1B752C4D" w:rsidR="00BC5529" w:rsidRDefault="00BC5529">
      <w:pPr>
        <w:pStyle w:val="TOC3"/>
        <w:tabs>
          <w:tab w:val="left" w:pos="1077"/>
        </w:tabs>
        <w:rPr>
          <w:rFonts w:asciiTheme="minorHAnsi" w:eastAsiaTheme="minorEastAsia" w:hAnsiTheme="minorHAnsi" w:cstheme="minorBidi"/>
          <w:sz w:val="22"/>
          <w:szCs w:val="22"/>
        </w:rPr>
      </w:pPr>
      <w:r>
        <w:t>6.15.5</w:t>
      </w:r>
      <w:r>
        <w:rPr>
          <w:rFonts w:asciiTheme="minorHAnsi" w:eastAsiaTheme="minorEastAsia" w:hAnsiTheme="minorHAnsi" w:cstheme="minorBidi"/>
          <w:sz w:val="22"/>
          <w:szCs w:val="22"/>
        </w:rPr>
        <w:tab/>
      </w:r>
      <w:r>
        <w:t>Årlig avsättning för kommande åtgärder</w:t>
      </w:r>
      <w:r>
        <w:tab/>
      </w:r>
      <w:r>
        <w:fldChar w:fldCharType="begin"/>
      </w:r>
      <w:r>
        <w:instrText xml:space="preserve"> PAGEREF _Toc5127867 \h </w:instrText>
      </w:r>
      <w:r>
        <w:fldChar w:fldCharType="separate"/>
      </w:r>
      <w:r w:rsidR="00A91CF4">
        <w:t>26</w:t>
      </w:r>
      <w:r>
        <w:fldChar w:fldCharType="end"/>
      </w:r>
    </w:p>
    <w:p w14:paraId="6FEA46F6" w14:textId="72EB4620" w:rsidR="00BC5529" w:rsidRDefault="00BC5529">
      <w:pPr>
        <w:pStyle w:val="TOC2"/>
        <w:rPr>
          <w:rFonts w:asciiTheme="minorHAnsi" w:eastAsiaTheme="minorEastAsia" w:hAnsiTheme="minorHAnsi" w:cstheme="minorBidi"/>
          <w:b w:val="0"/>
          <w:bCs w:val="0"/>
          <w:sz w:val="22"/>
          <w:szCs w:val="22"/>
          <w:lang w:val="sv-SE"/>
        </w:rPr>
      </w:pPr>
      <w:r w:rsidRPr="00BC5529">
        <w:rPr>
          <w:lang w:val="sv-SE"/>
        </w:rPr>
        <w:t>6.16</w:t>
      </w:r>
      <w:r>
        <w:rPr>
          <w:rFonts w:asciiTheme="minorHAnsi" w:eastAsiaTheme="minorEastAsia" w:hAnsiTheme="minorHAnsi" w:cstheme="minorBidi"/>
          <w:b w:val="0"/>
          <w:bCs w:val="0"/>
          <w:sz w:val="22"/>
          <w:szCs w:val="22"/>
          <w:lang w:val="sv-SE"/>
        </w:rPr>
        <w:tab/>
      </w:r>
      <w:r w:rsidRPr="00BC5529">
        <w:rPr>
          <w:lang w:val="sv-SE"/>
        </w:rPr>
        <w:t>Centralanläggning för TV, bredband och kommunikation</w:t>
      </w:r>
      <w:r w:rsidRPr="00BC5529">
        <w:rPr>
          <w:lang w:val="sv-SE"/>
        </w:rPr>
        <w:tab/>
      </w:r>
      <w:r>
        <w:fldChar w:fldCharType="begin"/>
      </w:r>
      <w:r w:rsidRPr="00BC5529">
        <w:rPr>
          <w:lang w:val="sv-SE"/>
        </w:rPr>
        <w:instrText xml:space="preserve"> PAGEREF _Toc5127868 \h </w:instrText>
      </w:r>
      <w:r>
        <w:fldChar w:fldCharType="separate"/>
      </w:r>
      <w:r w:rsidR="00A91CF4">
        <w:rPr>
          <w:lang w:val="sv-SE"/>
        </w:rPr>
        <w:t>27</w:t>
      </w:r>
      <w:r>
        <w:fldChar w:fldCharType="end"/>
      </w:r>
    </w:p>
    <w:p w14:paraId="09B14966" w14:textId="3919AF33" w:rsidR="00BC5529" w:rsidRDefault="00BC5529">
      <w:pPr>
        <w:pStyle w:val="TOC3"/>
        <w:tabs>
          <w:tab w:val="left" w:pos="1077"/>
        </w:tabs>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Beskrivning</w:t>
      </w:r>
      <w:r>
        <w:tab/>
      </w:r>
      <w:r>
        <w:fldChar w:fldCharType="begin"/>
      </w:r>
      <w:r>
        <w:instrText xml:space="preserve"> PAGEREF _Toc5127869 \h </w:instrText>
      </w:r>
      <w:r>
        <w:fldChar w:fldCharType="separate"/>
      </w:r>
      <w:r w:rsidR="00A91CF4">
        <w:t>27</w:t>
      </w:r>
      <w:r>
        <w:fldChar w:fldCharType="end"/>
      </w:r>
    </w:p>
    <w:p w14:paraId="7159959C" w14:textId="56568F13" w:rsidR="00BC5529" w:rsidRDefault="00BC5529">
      <w:pPr>
        <w:pStyle w:val="TOC3"/>
        <w:tabs>
          <w:tab w:val="left" w:pos="1077"/>
        </w:tabs>
        <w:rPr>
          <w:rFonts w:asciiTheme="minorHAnsi" w:eastAsiaTheme="minorEastAsia" w:hAnsiTheme="minorHAnsi" w:cstheme="minorBidi"/>
          <w:sz w:val="22"/>
          <w:szCs w:val="22"/>
        </w:rPr>
      </w:pPr>
      <w:r>
        <w:lastRenderedPageBreak/>
        <w:t>6.16.2</w:t>
      </w:r>
      <w:r>
        <w:rPr>
          <w:rFonts w:asciiTheme="minorHAnsi" w:eastAsiaTheme="minorEastAsia" w:hAnsiTheme="minorHAnsi" w:cstheme="minorBidi"/>
          <w:sz w:val="22"/>
          <w:szCs w:val="22"/>
        </w:rPr>
        <w:tab/>
      </w:r>
      <w:r>
        <w:t>Status, nyligen genomförda åtgärder</w:t>
      </w:r>
      <w:r>
        <w:tab/>
      </w:r>
      <w:r>
        <w:fldChar w:fldCharType="begin"/>
      </w:r>
      <w:r>
        <w:instrText xml:space="preserve"> PAGEREF _Toc5127870 \h </w:instrText>
      </w:r>
      <w:r>
        <w:fldChar w:fldCharType="separate"/>
      </w:r>
      <w:r w:rsidR="00A91CF4">
        <w:t>27</w:t>
      </w:r>
      <w:r>
        <w:fldChar w:fldCharType="end"/>
      </w:r>
    </w:p>
    <w:p w14:paraId="14CD6D6C" w14:textId="25A46947" w:rsidR="00BC5529" w:rsidRDefault="00BC5529">
      <w:pPr>
        <w:pStyle w:val="TOC3"/>
        <w:tabs>
          <w:tab w:val="left" w:pos="1077"/>
        </w:tabs>
        <w:rPr>
          <w:rFonts w:asciiTheme="minorHAnsi" w:eastAsiaTheme="minorEastAsia" w:hAnsiTheme="minorHAnsi" w:cstheme="minorBidi"/>
          <w:sz w:val="22"/>
          <w:szCs w:val="22"/>
        </w:rPr>
      </w:pPr>
      <w:r>
        <w:t>6.16.3</w:t>
      </w:r>
      <w:r>
        <w:rPr>
          <w:rFonts w:asciiTheme="minorHAnsi" w:eastAsiaTheme="minorEastAsia" w:hAnsiTheme="minorHAnsi" w:cstheme="minorBidi"/>
          <w:sz w:val="22"/>
          <w:szCs w:val="22"/>
        </w:rPr>
        <w:tab/>
      </w:r>
      <w:r>
        <w:t>Planerade åtgärder 2019</w:t>
      </w:r>
      <w:r>
        <w:tab/>
      </w:r>
      <w:r>
        <w:fldChar w:fldCharType="begin"/>
      </w:r>
      <w:r>
        <w:instrText xml:space="preserve"> PAGEREF _Toc5127871 \h </w:instrText>
      </w:r>
      <w:r>
        <w:fldChar w:fldCharType="separate"/>
      </w:r>
      <w:r w:rsidR="00A91CF4">
        <w:t>27</w:t>
      </w:r>
      <w:r>
        <w:fldChar w:fldCharType="end"/>
      </w:r>
    </w:p>
    <w:p w14:paraId="27EB8381" w14:textId="31A10306" w:rsidR="00BC5529" w:rsidRDefault="00BC5529">
      <w:pPr>
        <w:pStyle w:val="TOC3"/>
        <w:tabs>
          <w:tab w:val="left" w:pos="1077"/>
        </w:tabs>
        <w:rPr>
          <w:rFonts w:asciiTheme="minorHAnsi" w:eastAsiaTheme="minorEastAsia" w:hAnsiTheme="minorHAnsi" w:cstheme="minorBidi"/>
          <w:sz w:val="22"/>
          <w:szCs w:val="22"/>
        </w:rPr>
      </w:pPr>
      <w:r>
        <w:t>6.16.4</w:t>
      </w:r>
      <w:r>
        <w:rPr>
          <w:rFonts w:asciiTheme="minorHAnsi" w:eastAsiaTheme="minorEastAsia" w:hAnsiTheme="minorHAnsi" w:cstheme="minorBidi"/>
          <w:sz w:val="22"/>
          <w:szCs w:val="22"/>
        </w:rPr>
        <w:tab/>
      </w:r>
      <w:r>
        <w:t>Kommande åtgärder enligt underhållsplanen för 10 år</w:t>
      </w:r>
      <w:r>
        <w:tab/>
      </w:r>
      <w:r>
        <w:fldChar w:fldCharType="begin"/>
      </w:r>
      <w:r>
        <w:instrText xml:space="preserve"> PAGEREF _Toc5127872 \h </w:instrText>
      </w:r>
      <w:r>
        <w:fldChar w:fldCharType="separate"/>
      </w:r>
      <w:r w:rsidR="00A91CF4">
        <w:t>27</w:t>
      </w:r>
      <w:r>
        <w:fldChar w:fldCharType="end"/>
      </w:r>
    </w:p>
    <w:p w14:paraId="1120B958" w14:textId="08FE7CBB" w:rsidR="00BC5529" w:rsidRDefault="00BC5529">
      <w:pPr>
        <w:pStyle w:val="TOC3"/>
        <w:tabs>
          <w:tab w:val="left" w:pos="1077"/>
        </w:tabs>
        <w:rPr>
          <w:rFonts w:asciiTheme="minorHAnsi" w:eastAsiaTheme="minorEastAsia" w:hAnsiTheme="minorHAnsi" w:cstheme="minorBidi"/>
          <w:sz w:val="22"/>
          <w:szCs w:val="22"/>
        </w:rPr>
      </w:pPr>
      <w:r>
        <w:t>6.16.5</w:t>
      </w:r>
      <w:r>
        <w:rPr>
          <w:rFonts w:asciiTheme="minorHAnsi" w:eastAsiaTheme="minorEastAsia" w:hAnsiTheme="minorHAnsi" w:cstheme="minorBidi"/>
          <w:sz w:val="22"/>
          <w:szCs w:val="22"/>
        </w:rPr>
        <w:tab/>
      </w:r>
      <w:r>
        <w:t>Årlig avsättning för kommande åtgärder</w:t>
      </w:r>
      <w:r>
        <w:tab/>
      </w:r>
      <w:r>
        <w:fldChar w:fldCharType="begin"/>
      </w:r>
      <w:r>
        <w:instrText xml:space="preserve"> PAGEREF _Toc5127873 \h </w:instrText>
      </w:r>
      <w:r>
        <w:fldChar w:fldCharType="separate"/>
      </w:r>
      <w:r w:rsidR="00A91CF4">
        <w:t>27</w:t>
      </w:r>
      <w:r>
        <w:fldChar w:fldCharType="end"/>
      </w:r>
    </w:p>
    <w:p w14:paraId="2F731167" w14:textId="7A0C7B10" w:rsidR="00BC5529" w:rsidRDefault="00BC5529">
      <w:pPr>
        <w:pStyle w:val="TOC2"/>
        <w:rPr>
          <w:rFonts w:asciiTheme="minorHAnsi" w:eastAsiaTheme="minorEastAsia" w:hAnsiTheme="minorHAnsi" w:cstheme="minorBidi"/>
          <w:b w:val="0"/>
          <w:bCs w:val="0"/>
          <w:sz w:val="22"/>
          <w:szCs w:val="22"/>
          <w:lang w:val="sv-SE"/>
        </w:rPr>
      </w:pPr>
      <w:r w:rsidRPr="00BC5529">
        <w:rPr>
          <w:lang w:val="sv-SE"/>
        </w:rPr>
        <w:t>6.17</w:t>
      </w:r>
      <w:r>
        <w:rPr>
          <w:rFonts w:asciiTheme="minorHAnsi" w:eastAsiaTheme="minorEastAsia" w:hAnsiTheme="minorHAnsi" w:cstheme="minorBidi"/>
          <w:b w:val="0"/>
          <w:bCs w:val="0"/>
          <w:sz w:val="22"/>
          <w:szCs w:val="22"/>
          <w:lang w:val="sv-SE"/>
        </w:rPr>
        <w:tab/>
      </w:r>
      <w:r w:rsidRPr="00BC5529">
        <w:rPr>
          <w:lang w:val="sv-SE"/>
        </w:rPr>
        <w:t>Sophantering</w:t>
      </w:r>
      <w:r w:rsidRPr="00BC5529">
        <w:rPr>
          <w:lang w:val="sv-SE"/>
        </w:rPr>
        <w:tab/>
      </w:r>
      <w:r>
        <w:fldChar w:fldCharType="begin"/>
      </w:r>
      <w:r w:rsidRPr="00BC5529">
        <w:rPr>
          <w:lang w:val="sv-SE"/>
        </w:rPr>
        <w:instrText xml:space="preserve"> PAGEREF _Toc5127874 \h </w:instrText>
      </w:r>
      <w:r>
        <w:fldChar w:fldCharType="separate"/>
      </w:r>
      <w:r w:rsidR="00A91CF4">
        <w:rPr>
          <w:lang w:val="sv-SE"/>
        </w:rPr>
        <w:t>28</w:t>
      </w:r>
      <w:r>
        <w:fldChar w:fldCharType="end"/>
      </w:r>
    </w:p>
    <w:p w14:paraId="6C6F6B3D" w14:textId="07AA34AF" w:rsidR="00BC5529" w:rsidRDefault="00BC5529">
      <w:pPr>
        <w:pStyle w:val="TOC3"/>
        <w:tabs>
          <w:tab w:val="left" w:pos="1077"/>
        </w:tabs>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Beskrivning</w:t>
      </w:r>
      <w:r>
        <w:tab/>
      </w:r>
      <w:r>
        <w:fldChar w:fldCharType="begin"/>
      </w:r>
      <w:r>
        <w:instrText xml:space="preserve"> PAGEREF _Toc5127875 \h </w:instrText>
      </w:r>
      <w:r>
        <w:fldChar w:fldCharType="separate"/>
      </w:r>
      <w:r w:rsidR="00A91CF4">
        <w:t>28</w:t>
      </w:r>
      <w:r>
        <w:fldChar w:fldCharType="end"/>
      </w:r>
    </w:p>
    <w:p w14:paraId="097206AA" w14:textId="3A533B48" w:rsidR="00BC5529" w:rsidRDefault="00BC5529">
      <w:pPr>
        <w:pStyle w:val="TOC3"/>
        <w:tabs>
          <w:tab w:val="left" w:pos="1077"/>
        </w:tabs>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Status, nyligen genomförda åtgärder</w:t>
      </w:r>
      <w:r>
        <w:tab/>
      </w:r>
      <w:r>
        <w:fldChar w:fldCharType="begin"/>
      </w:r>
      <w:r>
        <w:instrText xml:space="preserve"> PAGEREF _Toc5127876 \h </w:instrText>
      </w:r>
      <w:r>
        <w:fldChar w:fldCharType="separate"/>
      </w:r>
      <w:r w:rsidR="00A91CF4">
        <w:t>28</w:t>
      </w:r>
      <w:r>
        <w:fldChar w:fldCharType="end"/>
      </w:r>
    </w:p>
    <w:p w14:paraId="767652D7" w14:textId="35B30B87" w:rsidR="00BC5529" w:rsidRDefault="00BC5529">
      <w:pPr>
        <w:pStyle w:val="TOC3"/>
        <w:tabs>
          <w:tab w:val="left" w:pos="1077"/>
        </w:tabs>
        <w:rPr>
          <w:rFonts w:asciiTheme="minorHAnsi" w:eastAsiaTheme="minorEastAsia" w:hAnsiTheme="minorHAnsi" w:cstheme="minorBidi"/>
          <w:sz w:val="22"/>
          <w:szCs w:val="22"/>
        </w:rPr>
      </w:pPr>
      <w:r>
        <w:t>6.17.3</w:t>
      </w:r>
      <w:r>
        <w:rPr>
          <w:rFonts w:asciiTheme="minorHAnsi" w:eastAsiaTheme="minorEastAsia" w:hAnsiTheme="minorHAnsi" w:cstheme="minorBidi"/>
          <w:sz w:val="22"/>
          <w:szCs w:val="22"/>
        </w:rPr>
        <w:tab/>
      </w:r>
      <w:r>
        <w:t>Planerade åtgärder 2019</w:t>
      </w:r>
      <w:r>
        <w:tab/>
      </w:r>
      <w:r>
        <w:fldChar w:fldCharType="begin"/>
      </w:r>
      <w:r>
        <w:instrText xml:space="preserve"> PAGEREF _Toc5127877 \h </w:instrText>
      </w:r>
      <w:r>
        <w:fldChar w:fldCharType="separate"/>
      </w:r>
      <w:r w:rsidR="00A91CF4">
        <w:t>28</w:t>
      </w:r>
      <w:r>
        <w:fldChar w:fldCharType="end"/>
      </w:r>
    </w:p>
    <w:p w14:paraId="3454ECF4" w14:textId="6C7EBB0A" w:rsidR="00BC5529" w:rsidRDefault="00BC5529">
      <w:pPr>
        <w:pStyle w:val="TOC3"/>
        <w:tabs>
          <w:tab w:val="left" w:pos="1077"/>
        </w:tabs>
        <w:rPr>
          <w:rFonts w:asciiTheme="minorHAnsi" w:eastAsiaTheme="minorEastAsia" w:hAnsiTheme="minorHAnsi" w:cstheme="minorBidi"/>
          <w:sz w:val="22"/>
          <w:szCs w:val="22"/>
        </w:rPr>
      </w:pPr>
      <w:r>
        <w:t>6.17.4</w:t>
      </w:r>
      <w:r>
        <w:rPr>
          <w:rFonts w:asciiTheme="minorHAnsi" w:eastAsiaTheme="minorEastAsia" w:hAnsiTheme="minorHAnsi" w:cstheme="minorBidi"/>
          <w:sz w:val="22"/>
          <w:szCs w:val="22"/>
        </w:rPr>
        <w:tab/>
      </w:r>
      <w:r>
        <w:t>Kommande åtgärder enligt underhållsplanen för 10 år</w:t>
      </w:r>
      <w:r>
        <w:tab/>
      </w:r>
      <w:r>
        <w:fldChar w:fldCharType="begin"/>
      </w:r>
      <w:r>
        <w:instrText xml:space="preserve"> PAGEREF _Toc5127878 \h </w:instrText>
      </w:r>
      <w:r>
        <w:fldChar w:fldCharType="separate"/>
      </w:r>
      <w:r w:rsidR="00A91CF4">
        <w:t>28</w:t>
      </w:r>
      <w:r>
        <w:fldChar w:fldCharType="end"/>
      </w:r>
    </w:p>
    <w:p w14:paraId="39132761" w14:textId="582BD852" w:rsidR="00BC5529" w:rsidRDefault="00BC5529">
      <w:pPr>
        <w:pStyle w:val="TOC3"/>
        <w:tabs>
          <w:tab w:val="left" w:pos="1077"/>
        </w:tabs>
        <w:rPr>
          <w:rFonts w:asciiTheme="minorHAnsi" w:eastAsiaTheme="minorEastAsia" w:hAnsiTheme="minorHAnsi" w:cstheme="minorBidi"/>
          <w:sz w:val="22"/>
          <w:szCs w:val="22"/>
        </w:rPr>
      </w:pPr>
      <w:r>
        <w:t>6.17.5</w:t>
      </w:r>
      <w:r>
        <w:rPr>
          <w:rFonts w:asciiTheme="minorHAnsi" w:eastAsiaTheme="minorEastAsia" w:hAnsiTheme="minorHAnsi" w:cstheme="minorBidi"/>
          <w:sz w:val="22"/>
          <w:szCs w:val="22"/>
        </w:rPr>
        <w:tab/>
      </w:r>
      <w:r>
        <w:t>Årlig avsättning för kommande åtgärder</w:t>
      </w:r>
      <w:r>
        <w:tab/>
      </w:r>
      <w:r>
        <w:fldChar w:fldCharType="begin"/>
      </w:r>
      <w:r>
        <w:instrText xml:space="preserve"> PAGEREF _Toc5127879 \h </w:instrText>
      </w:r>
      <w:r>
        <w:fldChar w:fldCharType="separate"/>
      </w:r>
      <w:r w:rsidR="00A91CF4">
        <w:t>28</w:t>
      </w:r>
      <w:r>
        <w:fldChar w:fldCharType="end"/>
      </w:r>
    </w:p>
    <w:p w14:paraId="099531ED" w14:textId="055F17E7" w:rsidR="0003787F" w:rsidRPr="00205596" w:rsidRDefault="00CF26B1" w:rsidP="0003787F">
      <w:r w:rsidRPr="00C76F22">
        <w:fldChar w:fldCharType="end"/>
      </w:r>
    </w:p>
    <w:p w14:paraId="5EB3E67A" w14:textId="77777777" w:rsidR="0003787F" w:rsidRPr="00C76F22" w:rsidRDefault="0003787F" w:rsidP="00A50017">
      <w:pPr>
        <w:pStyle w:val="Heading1"/>
        <w:pageBreakBefore/>
      </w:pPr>
      <w:bookmarkStart w:id="1" w:name="_Toc5127768"/>
      <w:r w:rsidRPr="00C76F22">
        <w:lastRenderedPageBreak/>
        <w:t>Inledning</w:t>
      </w:r>
      <w:bookmarkEnd w:id="1"/>
    </w:p>
    <w:p w14:paraId="369DC3B7" w14:textId="77777777" w:rsidR="0003787F" w:rsidRDefault="0003787F" w:rsidP="00E70A11">
      <w:pPr>
        <w:pStyle w:val="Heading2"/>
      </w:pPr>
      <w:bookmarkStart w:id="2" w:name="_Toc30924945"/>
      <w:bookmarkStart w:id="3" w:name="_Toc5127769"/>
      <w:r w:rsidRPr="00BB5C71">
        <w:t>Syfte</w:t>
      </w:r>
      <w:bookmarkEnd w:id="2"/>
      <w:bookmarkEnd w:id="3"/>
    </w:p>
    <w:p w14:paraId="5D6A24D0" w14:textId="160C07DD" w:rsidR="00134677" w:rsidRDefault="008746E4" w:rsidP="008746E4">
      <w:r>
        <w:t xml:space="preserve">Syftet med denna plan är att </w:t>
      </w:r>
      <w:r w:rsidR="00B11F20">
        <w:t xml:space="preserve">beskriva </w:t>
      </w:r>
      <w:r w:rsidR="001C1569">
        <w:t xml:space="preserve">samfällighetens </w:t>
      </w:r>
      <w:r w:rsidR="00B11F20">
        <w:t xml:space="preserve">uppfattning om </w:t>
      </w:r>
      <w:r w:rsidR="005771A6">
        <w:t>gemensamhets</w:t>
      </w:r>
      <w:r w:rsidR="00B11F20">
        <w:t>anläggningens status</w:t>
      </w:r>
      <w:r w:rsidR="005771A6">
        <w:t xml:space="preserve"> vad gäller</w:t>
      </w:r>
      <w:r w:rsidR="00B11F20">
        <w:t xml:space="preserve"> </w:t>
      </w:r>
      <w:r w:rsidR="005771A6">
        <w:t xml:space="preserve">skick och </w:t>
      </w:r>
      <w:r w:rsidR="00B11F20">
        <w:t xml:space="preserve">behov av underhåll och förnyelse. Planeringen pekar på kommande större åtgärder </w:t>
      </w:r>
      <w:r w:rsidR="00134677">
        <w:t xml:space="preserve">samt åtgärder som prioriteras och planeras att utföras </w:t>
      </w:r>
      <w:r w:rsidR="009617D8">
        <w:t>innevarande</w:t>
      </w:r>
      <w:r w:rsidR="00134677">
        <w:t xml:space="preserve"> å</w:t>
      </w:r>
      <w:r w:rsidR="003D1744">
        <w:t>r</w:t>
      </w:r>
      <w:r w:rsidR="001C1569">
        <w:t>, eller under de närmaste åren</w:t>
      </w:r>
      <w:r w:rsidR="003D1744">
        <w:t>.</w:t>
      </w:r>
    </w:p>
    <w:p w14:paraId="4C131787" w14:textId="0E796232" w:rsidR="005771A6" w:rsidRDefault="00134677" w:rsidP="008746E4">
      <w:r>
        <w:t xml:space="preserve">Planen ger också underlag för storleken på den </w:t>
      </w:r>
      <w:r w:rsidR="005771A6">
        <w:t xml:space="preserve">årliga </w:t>
      </w:r>
      <w:r>
        <w:t>avsättning till fon</w:t>
      </w:r>
      <w:r w:rsidR="005771A6">
        <w:t>d</w:t>
      </w:r>
      <w:r>
        <w:t xml:space="preserve"> som </w:t>
      </w:r>
      <w:r w:rsidR="005771A6">
        <w:t>gör</w:t>
      </w:r>
      <w:r>
        <w:t xml:space="preserve">s för att utjämna </w:t>
      </w:r>
      <w:r w:rsidR="005771A6">
        <w:t>kommande kostnader.</w:t>
      </w:r>
      <w:r w:rsidR="001C1569">
        <w:t xml:space="preserve"> </w:t>
      </w:r>
      <w:r w:rsidR="00F84F3F">
        <w:t>Till s</w:t>
      </w:r>
      <w:r w:rsidR="00760ADF">
        <w:t>t</w:t>
      </w:r>
      <w:r w:rsidR="00F84F3F">
        <w:t>ämman 20</w:t>
      </w:r>
      <w:r w:rsidR="00760ADF">
        <w:t>1</w:t>
      </w:r>
      <w:r w:rsidR="00F84F3F">
        <w:t xml:space="preserve">6 valde vi </w:t>
      </w:r>
      <w:r w:rsidR="001C1569">
        <w:t xml:space="preserve">att dra ner antal år i underhållsplanen från 40 år till 10 år då den årligen revideras och 10 år är mer </w:t>
      </w:r>
      <w:r w:rsidR="00F84F3F">
        <w:t>e</w:t>
      </w:r>
      <w:r w:rsidR="001C1569">
        <w:t xml:space="preserve">n rimlig överskådlig tid att arbeta aktivt med. </w:t>
      </w:r>
    </w:p>
    <w:p w14:paraId="137A7953" w14:textId="4EA7644B" w:rsidR="008746E4" w:rsidRPr="008746E4" w:rsidRDefault="005771A6" w:rsidP="008746E4">
      <w:r>
        <w:t xml:space="preserve">Utöver att planen är ett viktigt instrument för </w:t>
      </w:r>
      <w:r w:rsidR="001C1569">
        <w:t xml:space="preserve">samfälligheten </w:t>
      </w:r>
      <w:r>
        <w:t xml:space="preserve">när det gäller att på ett seriöst sätt vidmakthålla de gemensamma anläggningstillgångarna, är den dessutom sedan några år ett lagkrav. Anledningen till lagkravet är förstås att en </w:t>
      </w:r>
      <w:r w:rsidR="001C1569">
        <w:t xml:space="preserve">samfällighet </w:t>
      </w:r>
      <w:r>
        <w:t xml:space="preserve">inte ska kunna missköta sin gemensamma anläggning </w:t>
      </w:r>
      <w:r w:rsidR="009617D8">
        <w:t xml:space="preserve">samt att </w:t>
      </w:r>
      <w:r w:rsidR="001C1569">
        <w:t xml:space="preserve">samfälligheten </w:t>
      </w:r>
      <w:r w:rsidR="009617D8" w:rsidRPr="009A4257">
        <w:t>–</w:t>
      </w:r>
      <w:r w:rsidR="009617D8">
        <w:t xml:space="preserve"> </w:t>
      </w:r>
      <w:r>
        <w:t xml:space="preserve">för nyblivna och kommande medlemmar </w:t>
      </w:r>
      <w:r w:rsidR="009617D8" w:rsidRPr="009A4257">
        <w:t>–</w:t>
      </w:r>
      <w:r w:rsidR="009617D8">
        <w:t xml:space="preserve"> </w:t>
      </w:r>
      <w:r>
        <w:t xml:space="preserve">tydligt </w:t>
      </w:r>
      <w:r w:rsidR="009617D8">
        <w:t xml:space="preserve">ska </w:t>
      </w:r>
      <w:r>
        <w:t xml:space="preserve">beskriva i vilket skick den gemensamma anläggningen befinner sig </w:t>
      </w:r>
      <w:r w:rsidR="0070687C">
        <w:t xml:space="preserve">och vilka kostnader som väntar. Kostnaderna förväntas fördelas över åren, så att medlemmarna bidrar </w:t>
      </w:r>
      <w:r w:rsidR="009A4257">
        <w:t>till att bekosta</w:t>
      </w:r>
      <w:r w:rsidR="0070687C">
        <w:t xml:space="preserve"> ”förslitningen”, oavsett när nödvändiga åtgärder planeras att genomföras</w:t>
      </w:r>
      <w:r>
        <w:t>.</w:t>
      </w:r>
    </w:p>
    <w:p w14:paraId="5C8D327A" w14:textId="77777777" w:rsidR="0003787F" w:rsidRDefault="0003787F" w:rsidP="00E70A11">
      <w:pPr>
        <w:pStyle w:val="Heading2"/>
      </w:pPr>
      <w:bookmarkStart w:id="4" w:name="_Toc30924947"/>
      <w:bookmarkStart w:id="5" w:name="_Ref30929299"/>
      <w:bookmarkStart w:id="6" w:name="_Ref30929310"/>
      <w:bookmarkStart w:id="7" w:name="_Toc5127770"/>
      <w:r w:rsidRPr="00C76F22">
        <w:t>Regler för detta dokument</w:t>
      </w:r>
      <w:bookmarkEnd w:id="4"/>
      <w:bookmarkEnd w:id="5"/>
      <w:bookmarkEnd w:id="6"/>
      <w:bookmarkEnd w:id="7"/>
    </w:p>
    <w:p w14:paraId="2FD65D8B" w14:textId="77777777" w:rsidR="008A3D13" w:rsidRDefault="009A4257" w:rsidP="009A4257">
      <w:r>
        <w:t xml:space="preserve">Planen uppdateras löpande av styrelsen, som framlägger en reviderad version för fastställelse på årsstämman. </w:t>
      </w:r>
      <w:r w:rsidR="008A3D13">
        <w:t>Till stämman framlagd version uppdateras efter stämman enligt fattade beslut, så att gällande utgåva fullt ut återspeglar stämmans beslut.</w:t>
      </w:r>
    </w:p>
    <w:p w14:paraId="4DCF7490" w14:textId="627177E1" w:rsidR="00467405" w:rsidRPr="00467405" w:rsidRDefault="009A4257" w:rsidP="009A4257">
      <w:r>
        <w:t xml:space="preserve">Planen, inklusive allt relevant underlag, ska arkiveras digitalt </w:t>
      </w:r>
      <w:r w:rsidR="009617D8">
        <w:t xml:space="preserve">och på papper </w:t>
      </w:r>
      <w:r>
        <w:t>i styrelsearkivet.</w:t>
      </w:r>
    </w:p>
    <w:p w14:paraId="2AB794B3" w14:textId="77777777" w:rsidR="0003787F" w:rsidRPr="00E417F0" w:rsidRDefault="0003787F" w:rsidP="00E70A11">
      <w:pPr>
        <w:pStyle w:val="Heading2"/>
      </w:pPr>
      <w:bookmarkStart w:id="8" w:name="_Toc30924948"/>
      <w:bookmarkStart w:id="9" w:name="_Ref221737876"/>
      <w:bookmarkStart w:id="10" w:name="_Toc5127771"/>
      <w:r w:rsidRPr="00E417F0">
        <w:t>Definitioner, termer och akronymer</w:t>
      </w:r>
      <w:bookmarkEnd w:id="8"/>
      <w:bookmarkEnd w:id="9"/>
      <w:bookmarkEnd w:id="10"/>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6804"/>
      </w:tblGrid>
      <w:tr w:rsidR="0003787F" w:rsidRPr="00E417F0" w14:paraId="50393541" w14:textId="77777777" w:rsidTr="002E2E22">
        <w:tc>
          <w:tcPr>
            <w:tcW w:w="1701" w:type="dxa"/>
            <w:shd w:val="clear" w:color="auto" w:fill="E6E6E6"/>
          </w:tcPr>
          <w:p w14:paraId="5FD06F71" w14:textId="77777777" w:rsidR="0003787F" w:rsidRPr="00E417F0" w:rsidRDefault="0003787F" w:rsidP="002E2E22">
            <w:pPr>
              <w:pStyle w:val="Tabell-rubrik"/>
            </w:pPr>
            <w:r w:rsidRPr="00E417F0">
              <w:t>Begrepp</w:t>
            </w:r>
          </w:p>
        </w:tc>
        <w:tc>
          <w:tcPr>
            <w:tcW w:w="6804" w:type="dxa"/>
            <w:shd w:val="clear" w:color="auto" w:fill="E6E6E6"/>
          </w:tcPr>
          <w:p w14:paraId="5A5028C7" w14:textId="77777777" w:rsidR="0003787F" w:rsidRPr="00E417F0" w:rsidRDefault="0003787F" w:rsidP="002E2E22">
            <w:pPr>
              <w:pStyle w:val="Tabell-rubrik"/>
            </w:pPr>
            <w:r w:rsidRPr="00E417F0">
              <w:t>Förklaring</w:t>
            </w:r>
          </w:p>
        </w:tc>
      </w:tr>
      <w:tr w:rsidR="0003787F" w:rsidRPr="008C0ABE" w14:paraId="5984834E" w14:textId="77777777" w:rsidTr="002E2E22">
        <w:tc>
          <w:tcPr>
            <w:tcW w:w="1701" w:type="dxa"/>
          </w:tcPr>
          <w:p w14:paraId="3DBCEC15" w14:textId="012AB07E" w:rsidR="0003787F" w:rsidRPr="00E417F0" w:rsidRDefault="00103D9E" w:rsidP="002E2E22">
            <w:pPr>
              <w:pStyle w:val="Tabell"/>
            </w:pPr>
            <w:r w:rsidRPr="00E417F0">
              <w:t>E84</w:t>
            </w:r>
          </w:p>
        </w:tc>
        <w:tc>
          <w:tcPr>
            <w:tcW w:w="6804" w:type="dxa"/>
          </w:tcPr>
          <w:p w14:paraId="13B9C9EF" w14:textId="45E1CCEC" w:rsidR="00103D9E" w:rsidRPr="00E417F0" w:rsidRDefault="00103D9E">
            <w:pPr>
              <w:pStyle w:val="Tabell"/>
            </w:pPr>
            <w:proofErr w:type="spellStart"/>
            <w:r w:rsidRPr="00E417F0">
              <w:t>Entrepenadindex</w:t>
            </w:r>
            <w:proofErr w:type="spellEnd"/>
            <w:r w:rsidRPr="00E417F0">
              <w:t xml:space="preserve"> E84</w:t>
            </w:r>
            <w:r w:rsidR="00E147EB" w:rsidRPr="00E417F0">
              <w:t xml:space="preserve">. </w:t>
            </w:r>
            <w:r w:rsidRPr="00E417F0">
              <w:t>Prisindex för kostnadsreglering av byggentreprenader</w:t>
            </w:r>
            <w:r w:rsidR="00E147EB" w:rsidRPr="00E417F0">
              <w:t>. Se SCB.</w:t>
            </w:r>
            <w:r w:rsidR="005F0ABA" w:rsidRPr="00E417F0">
              <w:t xml:space="preserve"> Uppräkning sker vid behov, dock ej</w:t>
            </w:r>
            <w:r w:rsidR="00E417F0" w:rsidRPr="00E417F0">
              <w:t xml:space="preserve"> 201</w:t>
            </w:r>
            <w:r w:rsidR="00E90CFE">
              <w:t>9</w:t>
            </w:r>
            <w:r w:rsidR="005F0ABA" w:rsidRPr="00E417F0">
              <w:t>.</w:t>
            </w:r>
          </w:p>
        </w:tc>
      </w:tr>
    </w:tbl>
    <w:p w14:paraId="4BAE2AFD" w14:textId="77777777" w:rsidR="0003787F" w:rsidRPr="00E417F0" w:rsidRDefault="0003787F" w:rsidP="00E70A11">
      <w:pPr>
        <w:pStyle w:val="Heading2"/>
      </w:pPr>
      <w:bookmarkStart w:id="11" w:name="_Toc5127772"/>
      <w:bookmarkStart w:id="12" w:name="_Toc30924949"/>
      <w:r w:rsidRPr="00E417F0">
        <w:t>Styrande dokument</w:t>
      </w:r>
      <w:bookmarkEnd w:id="11"/>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
        <w:gridCol w:w="3828"/>
        <w:gridCol w:w="2551"/>
        <w:gridCol w:w="1134"/>
      </w:tblGrid>
      <w:tr w:rsidR="0003787F" w:rsidRPr="00E417F0" w14:paraId="53D7F48F" w14:textId="77777777" w:rsidTr="002E2E22">
        <w:trPr>
          <w:cantSplit/>
        </w:trPr>
        <w:tc>
          <w:tcPr>
            <w:tcW w:w="992" w:type="dxa"/>
            <w:shd w:val="clear" w:color="auto" w:fill="E6E6E6"/>
          </w:tcPr>
          <w:p w14:paraId="73B41C13" w14:textId="77777777" w:rsidR="0003787F" w:rsidRPr="00E417F0" w:rsidRDefault="0003787F" w:rsidP="002E2E22">
            <w:pPr>
              <w:pStyle w:val="Tabell-rubrik"/>
            </w:pPr>
            <w:r w:rsidRPr="00E417F0">
              <w:t>Ref nr</w:t>
            </w:r>
          </w:p>
        </w:tc>
        <w:tc>
          <w:tcPr>
            <w:tcW w:w="3828" w:type="dxa"/>
            <w:shd w:val="clear" w:color="auto" w:fill="E6E6E6"/>
          </w:tcPr>
          <w:p w14:paraId="5FA601E2" w14:textId="77777777" w:rsidR="0003787F" w:rsidRPr="00E417F0" w:rsidRDefault="0003787F" w:rsidP="002E2E22">
            <w:pPr>
              <w:pStyle w:val="Tabell-rubrik"/>
            </w:pPr>
            <w:r w:rsidRPr="00E417F0">
              <w:t>Dokumentnamn</w:t>
            </w:r>
          </w:p>
        </w:tc>
        <w:tc>
          <w:tcPr>
            <w:tcW w:w="2551" w:type="dxa"/>
            <w:shd w:val="clear" w:color="auto" w:fill="E6E6E6"/>
          </w:tcPr>
          <w:p w14:paraId="7EA3140A" w14:textId="77777777" w:rsidR="0003787F" w:rsidRPr="00E417F0" w:rsidRDefault="0003787F" w:rsidP="002E2E22">
            <w:pPr>
              <w:pStyle w:val="Tabell-rubrik"/>
            </w:pPr>
            <w:r w:rsidRPr="00E417F0">
              <w:t>Beteckning</w:t>
            </w:r>
          </w:p>
        </w:tc>
        <w:tc>
          <w:tcPr>
            <w:tcW w:w="1134" w:type="dxa"/>
            <w:shd w:val="clear" w:color="auto" w:fill="E6E6E6"/>
          </w:tcPr>
          <w:p w14:paraId="5144B4C6" w14:textId="77777777" w:rsidR="0003787F" w:rsidRPr="00E417F0" w:rsidRDefault="0003787F" w:rsidP="002E2E22">
            <w:pPr>
              <w:pStyle w:val="Tabell-rubrik"/>
            </w:pPr>
            <w:r w:rsidRPr="00E417F0">
              <w:t>Version</w:t>
            </w:r>
          </w:p>
        </w:tc>
      </w:tr>
      <w:tr w:rsidR="0003787F" w:rsidRPr="00E417F0" w14:paraId="404190AA" w14:textId="77777777" w:rsidTr="002E2E22">
        <w:trPr>
          <w:cantSplit/>
        </w:trPr>
        <w:tc>
          <w:tcPr>
            <w:tcW w:w="4820" w:type="dxa"/>
            <w:gridSpan w:val="2"/>
          </w:tcPr>
          <w:p w14:paraId="1ECDE99E" w14:textId="77777777" w:rsidR="0003787F" w:rsidRPr="00E417F0" w:rsidRDefault="00467405" w:rsidP="002E2E22">
            <w:pPr>
              <w:pStyle w:val="Tabell-ref"/>
            </w:pPr>
            <w:bookmarkStart w:id="13" w:name="_Ref319329969"/>
            <w:r w:rsidRPr="00E417F0">
              <w:t>Anläggningsbeslut</w:t>
            </w:r>
            <w:bookmarkEnd w:id="13"/>
          </w:p>
        </w:tc>
        <w:tc>
          <w:tcPr>
            <w:tcW w:w="2551" w:type="dxa"/>
          </w:tcPr>
          <w:p w14:paraId="5C8819CE" w14:textId="77777777" w:rsidR="0003787F" w:rsidRPr="00E417F0" w:rsidRDefault="009A4257" w:rsidP="002E2E22">
            <w:pPr>
              <w:pStyle w:val="Tabell"/>
            </w:pPr>
            <w:r w:rsidRPr="00E417F0">
              <w:t>0L50-0440/L972</w:t>
            </w:r>
          </w:p>
        </w:tc>
        <w:tc>
          <w:tcPr>
            <w:tcW w:w="1134" w:type="dxa"/>
          </w:tcPr>
          <w:p w14:paraId="6C52D1A5" w14:textId="77777777" w:rsidR="0003787F" w:rsidRPr="00E417F0" w:rsidRDefault="009A4257" w:rsidP="002E2E22">
            <w:pPr>
              <w:pStyle w:val="Tabell"/>
            </w:pPr>
            <w:r w:rsidRPr="00E417F0">
              <w:t>–</w:t>
            </w:r>
          </w:p>
        </w:tc>
      </w:tr>
      <w:tr w:rsidR="00E417F0" w:rsidRPr="00E417F0" w14:paraId="5C96386A" w14:textId="77777777" w:rsidTr="00E417F0">
        <w:trPr>
          <w:cantSplit/>
        </w:trPr>
        <w:tc>
          <w:tcPr>
            <w:tcW w:w="4820" w:type="dxa"/>
            <w:gridSpan w:val="2"/>
          </w:tcPr>
          <w:p w14:paraId="0E479FE8" w14:textId="77777777" w:rsidR="00E417F0" w:rsidRPr="00E417F0" w:rsidRDefault="00E417F0" w:rsidP="00E417F0">
            <w:pPr>
              <w:pStyle w:val="Tabell-ref"/>
            </w:pPr>
            <w:r w:rsidRPr="00E417F0">
              <w:t>Lag om förvaltning av samfälligheter</w:t>
            </w:r>
          </w:p>
        </w:tc>
        <w:tc>
          <w:tcPr>
            <w:tcW w:w="2551" w:type="dxa"/>
          </w:tcPr>
          <w:p w14:paraId="6CCE4BD7" w14:textId="77777777" w:rsidR="00E417F0" w:rsidRPr="00E417F0" w:rsidRDefault="00E417F0" w:rsidP="00E417F0">
            <w:pPr>
              <w:pStyle w:val="Tabell"/>
            </w:pPr>
            <w:r w:rsidRPr="00E417F0">
              <w:t>1973:1150</w:t>
            </w:r>
          </w:p>
        </w:tc>
        <w:tc>
          <w:tcPr>
            <w:tcW w:w="1134" w:type="dxa"/>
          </w:tcPr>
          <w:p w14:paraId="414058AA" w14:textId="77777777" w:rsidR="00E417F0" w:rsidRPr="00E417F0" w:rsidRDefault="00E417F0" w:rsidP="00E417F0">
            <w:pPr>
              <w:pStyle w:val="Tabell"/>
            </w:pPr>
            <w:r w:rsidRPr="00E417F0">
              <w:t>Gällande</w:t>
            </w:r>
          </w:p>
        </w:tc>
      </w:tr>
      <w:tr w:rsidR="009A4257" w:rsidRPr="008C0ABE" w14:paraId="2E1D947C" w14:textId="77777777" w:rsidTr="002E2E22">
        <w:trPr>
          <w:cantSplit/>
        </w:trPr>
        <w:tc>
          <w:tcPr>
            <w:tcW w:w="4820" w:type="dxa"/>
            <w:gridSpan w:val="2"/>
          </w:tcPr>
          <w:p w14:paraId="2E57AEFD" w14:textId="1B62F8FF" w:rsidR="009A4257" w:rsidRPr="00E417F0" w:rsidRDefault="00E417F0" w:rsidP="009A4257">
            <w:pPr>
              <w:pStyle w:val="Tabell-ref"/>
            </w:pPr>
            <w:r w:rsidRPr="00E417F0">
              <w:lastRenderedPageBreak/>
              <w:t>Stadgar</w:t>
            </w:r>
          </w:p>
        </w:tc>
        <w:tc>
          <w:tcPr>
            <w:tcW w:w="2551" w:type="dxa"/>
          </w:tcPr>
          <w:p w14:paraId="74E0E298" w14:textId="40735D1B" w:rsidR="009A4257" w:rsidRPr="00E417F0" w:rsidRDefault="00E90CFE" w:rsidP="002E2E22">
            <w:pPr>
              <w:pStyle w:val="Tabell"/>
            </w:pPr>
            <w:r>
              <w:t>2018-06-20</w:t>
            </w:r>
          </w:p>
        </w:tc>
        <w:tc>
          <w:tcPr>
            <w:tcW w:w="1134" w:type="dxa"/>
          </w:tcPr>
          <w:p w14:paraId="7261D461" w14:textId="367953CE" w:rsidR="00E417F0" w:rsidRPr="00E417F0" w:rsidRDefault="00E90CFE" w:rsidP="002E2E22">
            <w:pPr>
              <w:pStyle w:val="Tabell"/>
            </w:pPr>
            <w:r>
              <w:t>1</w:t>
            </w:r>
          </w:p>
        </w:tc>
      </w:tr>
    </w:tbl>
    <w:p w14:paraId="3FD62DA4" w14:textId="77777777" w:rsidR="0003787F" w:rsidRPr="003A48BE" w:rsidRDefault="0003787F" w:rsidP="00E70A11">
      <w:pPr>
        <w:pStyle w:val="Heading2"/>
      </w:pPr>
      <w:bookmarkStart w:id="14" w:name="_Toc5127773"/>
      <w:r w:rsidRPr="003A48BE">
        <w:t>Referenser</w:t>
      </w:r>
      <w:bookmarkEnd w:id="14"/>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
        <w:gridCol w:w="3828"/>
        <w:gridCol w:w="2551"/>
        <w:gridCol w:w="1134"/>
      </w:tblGrid>
      <w:tr w:rsidR="0003787F" w:rsidRPr="003A48BE" w14:paraId="315B79B5" w14:textId="77777777" w:rsidTr="009A4257">
        <w:trPr>
          <w:cantSplit/>
          <w:tblHeader/>
        </w:trPr>
        <w:tc>
          <w:tcPr>
            <w:tcW w:w="992" w:type="dxa"/>
            <w:shd w:val="clear" w:color="auto" w:fill="E6E6E6"/>
          </w:tcPr>
          <w:p w14:paraId="16A1C931" w14:textId="77777777" w:rsidR="0003787F" w:rsidRPr="003A48BE" w:rsidRDefault="0003787F" w:rsidP="002E2E22">
            <w:pPr>
              <w:pStyle w:val="Tabell-rubrik"/>
            </w:pPr>
            <w:r w:rsidRPr="003A48BE">
              <w:t>Ref nr</w:t>
            </w:r>
          </w:p>
        </w:tc>
        <w:tc>
          <w:tcPr>
            <w:tcW w:w="3828" w:type="dxa"/>
            <w:shd w:val="clear" w:color="auto" w:fill="E6E6E6"/>
          </w:tcPr>
          <w:p w14:paraId="57B023C2" w14:textId="77777777" w:rsidR="0003787F" w:rsidRPr="003A48BE" w:rsidRDefault="0003787F" w:rsidP="002E2E22">
            <w:pPr>
              <w:pStyle w:val="Tabell-rubrik"/>
            </w:pPr>
            <w:r w:rsidRPr="003A48BE">
              <w:t>Dokumentnamn</w:t>
            </w:r>
          </w:p>
        </w:tc>
        <w:tc>
          <w:tcPr>
            <w:tcW w:w="2551" w:type="dxa"/>
            <w:shd w:val="clear" w:color="auto" w:fill="E6E6E6"/>
          </w:tcPr>
          <w:p w14:paraId="1B58A3D8" w14:textId="77777777" w:rsidR="0003787F" w:rsidRPr="003A48BE" w:rsidRDefault="0003787F" w:rsidP="002E2E22">
            <w:pPr>
              <w:pStyle w:val="Tabell-rubrik"/>
            </w:pPr>
            <w:r w:rsidRPr="003A48BE">
              <w:t>Beteckning</w:t>
            </w:r>
          </w:p>
        </w:tc>
        <w:tc>
          <w:tcPr>
            <w:tcW w:w="1134" w:type="dxa"/>
            <w:shd w:val="clear" w:color="auto" w:fill="E6E6E6"/>
          </w:tcPr>
          <w:p w14:paraId="32924B32" w14:textId="77777777" w:rsidR="0003787F" w:rsidRPr="003A48BE" w:rsidRDefault="0003787F" w:rsidP="002E2E22">
            <w:pPr>
              <w:pStyle w:val="Tabell-rubrik"/>
            </w:pPr>
            <w:r w:rsidRPr="003A48BE">
              <w:t>Version</w:t>
            </w:r>
          </w:p>
        </w:tc>
      </w:tr>
      <w:tr w:rsidR="0003787F" w:rsidRPr="003A48BE" w14:paraId="2F247079" w14:textId="77777777" w:rsidTr="002E2E22">
        <w:trPr>
          <w:cantSplit/>
        </w:trPr>
        <w:tc>
          <w:tcPr>
            <w:tcW w:w="4820" w:type="dxa"/>
            <w:gridSpan w:val="2"/>
          </w:tcPr>
          <w:p w14:paraId="218C2C63" w14:textId="77777777" w:rsidR="0003787F" w:rsidRPr="003A48BE" w:rsidRDefault="003135EA" w:rsidP="00AC1DF8">
            <w:pPr>
              <w:pStyle w:val="Tabell-ref"/>
            </w:pPr>
            <w:bookmarkStart w:id="15" w:name="_Ref319249189"/>
            <w:r w:rsidRPr="003A48BE">
              <w:t>Ritning, asfalterade ytor</w:t>
            </w:r>
            <w:bookmarkEnd w:id="15"/>
          </w:p>
        </w:tc>
        <w:tc>
          <w:tcPr>
            <w:tcW w:w="2551" w:type="dxa"/>
          </w:tcPr>
          <w:p w14:paraId="198F84D8" w14:textId="77777777" w:rsidR="0003787F" w:rsidRPr="003A48BE" w:rsidRDefault="009A4257" w:rsidP="002E2E22">
            <w:pPr>
              <w:pStyle w:val="Tabell"/>
              <w:numPr>
                <w:ilvl w:val="8"/>
                <w:numId w:val="5"/>
              </w:numPr>
              <w:spacing w:after="60"/>
              <w:ind w:left="0"/>
            </w:pPr>
            <w:r w:rsidRPr="003A48BE">
              <w:t>MID 2012:002</w:t>
            </w:r>
          </w:p>
        </w:tc>
        <w:tc>
          <w:tcPr>
            <w:tcW w:w="1134" w:type="dxa"/>
          </w:tcPr>
          <w:p w14:paraId="31E812C2" w14:textId="227EFCF0" w:rsidR="0003787F" w:rsidRPr="003A48BE" w:rsidRDefault="00A8186A" w:rsidP="00AC1DF8">
            <w:pPr>
              <w:pStyle w:val="Tabell"/>
            </w:pPr>
            <w:r w:rsidRPr="003A48BE">
              <w:t>TBD</w:t>
            </w:r>
          </w:p>
        </w:tc>
      </w:tr>
      <w:tr w:rsidR="00C23E9D" w:rsidRPr="003A48BE" w14:paraId="4E51DF0B" w14:textId="77777777" w:rsidTr="002E2E22">
        <w:trPr>
          <w:cantSplit/>
        </w:trPr>
        <w:tc>
          <w:tcPr>
            <w:tcW w:w="4820" w:type="dxa"/>
            <w:gridSpan w:val="2"/>
          </w:tcPr>
          <w:p w14:paraId="23FB9D30" w14:textId="77777777" w:rsidR="00C23E9D" w:rsidRPr="003A48BE" w:rsidRDefault="00C23E9D" w:rsidP="00AC1DF8">
            <w:pPr>
              <w:pStyle w:val="Tabell-ref"/>
            </w:pPr>
            <w:bookmarkStart w:id="16" w:name="_Ref319250369"/>
            <w:r w:rsidRPr="003A48BE">
              <w:t>Ritning, grönområden</w:t>
            </w:r>
            <w:bookmarkEnd w:id="16"/>
          </w:p>
        </w:tc>
        <w:tc>
          <w:tcPr>
            <w:tcW w:w="2551" w:type="dxa"/>
          </w:tcPr>
          <w:p w14:paraId="06C9FC01" w14:textId="77777777" w:rsidR="00C23E9D" w:rsidRPr="003A48BE" w:rsidRDefault="009A4257" w:rsidP="00AC1DF8">
            <w:pPr>
              <w:pStyle w:val="Tabell"/>
              <w:spacing w:after="60"/>
            </w:pPr>
            <w:r w:rsidRPr="003A48BE">
              <w:t>MID 2012:00</w:t>
            </w:r>
            <w:r w:rsidR="00FE0DD0" w:rsidRPr="003A48BE">
              <w:t>3</w:t>
            </w:r>
          </w:p>
        </w:tc>
        <w:tc>
          <w:tcPr>
            <w:tcW w:w="1134" w:type="dxa"/>
          </w:tcPr>
          <w:p w14:paraId="0DD5635F" w14:textId="1302F911" w:rsidR="00C23E9D" w:rsidRPr="003A48BE" w:rsidRDefault="00A8186A" w:rsidP="00AC1DF8">
            <w:pPr>
              <w:pStyle w:val="Tabell"/>
            </w:pPr>
            <w:r w:rsidRPr="003A48BE">
              <w:t>TBD</w:t>
            </w:r>
          </w:p>
        </w:tc>
      </w:tr>
      <w:tr w:rsidR="00942845" w:rsidRPr="003A48BE" w14:paraId="32611814" w14:textId="77777777" w:rsidTr="002E2E22">
        <w:trPr>
          <w:cantSplit/>
        </w:trPr>
        <w:tc>
          <w:tcPr>
            <w:tcW w:w="4820" w:type="dxa"/>
            <w:gridSpan w:val="2"/>
          </w:tcPr>
          <w:p w14:paraId="57FF2833" w14:textId="2B374D80" w:rsidR="00942845" w:rsidRPr="003A48BE" w:rsidRDefault="00942845" w:rsidP="002E2E22">
            <w:pPr>
              <w:pStyle w:val="Tabell-ref"/>
            </w:pPr>
            <w:bookmarkStart w:id="17" w:name="_Ref220663586"/>
            <w:r w:rsidRPr="003A48BE">
              <w:t xml:space="preserve">Ritning, vatten- </w:t>
            </w:r>
            <w:proofErr w:type="gramStart"/>
            <w:r w:rsidRPr="003A48BE">
              <w:t>etc...</w:t>
            </w:r>
            <w:bookmarkEnd w:id="17"/>
            <w:proofErr w:type="gramEnd"/>
          </w:p>
        </w:tc>
        <w:tc>
          <w:tcPr>
            <w:tcW w:w="2551" w:type="dxa"/>
          </w:tcPr>
          <w:p w14:paraId="72B602C4" w14:textId="178AC52B" w:rsidR="00942845" w:rsidRPr="003A48BE" w:rsidRDefault="00CE7660" w:rsidP="002E2E22">
            <w:pPr>
              <w:pStyle w:val="Tabell"/>
            </w:pPr>
            <w:r w:rsidRPr="003A48BE">
              <w:t xml:space="preserve">MID </w:t>
            </w:r>
            <w:proofErr w:type="gramStart"/>
            <w:r w:rsidRPr="003A48BE">
              <w:t>2013:TBD</w:t>
            </w:r>
            <w:proofErr w:type="gramEnd"/>
          </w:p>
        </w:tc>
        <w:tc>
          <w:tcPr>
            <w:tcW w:w="1134" w:type="dxa"/>
          </w:tcPr>
          <w:p w14:paraId="4B951C07" w14:textId="4B3F118B" w:rsidR="00942845" w:rsidRPr="003A48BE" w:rsidRDefault="00AC1DF8" w:rsidP="002E2E22">
            <w:pPr>
              <w:pStyle w:val="Tabell"/>
            </w:pPr>
            <w:r w:rsidRPr="003A48BE">
              <w:t>TBD</w:t>
            </w:r>
          </w:p>
        </w:tc>
      </w:tr>
      <w:tr w:rsidR="00A8186A" w:rsidRPr="008C0ABE" w14:paraId="6AA22C21" w14:textId="77777777" w:rsidTr="002E2E22">
        <w:trPr>
          <w:cantSplit/>
        </w:trPr>
        <w:tc>
          <w:tcPr>
            <w:tcW w:w="4820" w:type="dxa"/>
            <w:gridSpan w:val="2"/>
          </w:tcPr>
          <w:p w14:paraId="44CE6C31" w14:textId="7252FC59" w:rsidR="00A8186A" w:rsidRPr="00EB0EA9" w:rsidRDefault="00A8186A" w:rsidP="00B76A82">
            <w:pPr>
              <w:pStyle w:val="Tabell-ref"/>
            </w:pPr>
            <w:bookmarkStart w:id="18" w:name="_Ref207276305"/>
            <w:r w:rsidRPr="00EB0EA9">
              <w:t>Underhålls- och förnyelseplan</w:t>
            </w:r>
            <w:r w:rsidR="001B7DC4" w:rsidRPr="00EB0EA9">
              <w:t xml:space="preserve"> 201</w:t>
            </w:r>
            <w:bookmarkEnd w:id="18"/>
            <w:r w:rsidR="00E90CFE" w:rsidRPr="00EB0EA9">
              <w:t>8</w:t>
            </w:r>
          </w:p>
        </w:tc>
        <w:tc>
          <w:tcPr>
            <w:tcW w:w="2551" w:type="dxa"/>
          </w:tcPr>
          <w:p w14:paraId="3E1978F4" w14:textId="68A76822" w:rsidR="00A8186A" w:rsidRPr="00EB0EA9" w:rsidRDefault="00B76A82" w:rsidP="002E2E22">
            <w:pPr>
              <w:pStyle w:val="Tabell"/>
            </w:pPr>
            <w:r w:rsidRPr="00EB0EA9">
              <w:t>MID 201</w:t>
            </w:r>
            <w:r w:rsidR="00E90CFE" w:rsidRPr="00EB0EA9">
              <w:t>8</w:t>
            </w:r>
            <w:r w:rsidRPr="00EB0EA9">
              <w:t>:001</w:t>
            </w:r>
          </w:p>
        </w:tc>
        <w:tc>
          <w:tcPr>
            <w:tcW w:w="1134" w:type="dxa"/>
          </w:tcPr>
          <w:p w14:paraId="72420AB8" w14:textId="0D2016A3" w:rsidR="00A8186A" w:rsidRPr="003A48BE" w:rsidRDefault="00B76A82" w:rsidP="002E2E22">
            <w:pPr>
              <w:pStyle w:val="Tabell"/>
            </w:pPr>
            <w:r>
              <w:t>1</w:t>
            </w:r>
          </w:p>
        </w:tc>
      </w:tr>
      <w:tr w:rsidR="00EC124D" w:rsidRPr="008C0ABE" w14:paraId="421082AC" w14:textId="77777777" w:rsidTr="002E2E22">
        <w:trPr>
          <w:cantSplit/>
        </w:trPr>
        <w:tc>
          <w:tcPr>
            <w:tcW w:w="4820" w:type="dxa"/>
            <w:gridSpan w:val="2"/>
          </w:tcPr>
          <w:p w14:paraId="6B74795E" w14:textId="0F738D78" w:rsidR="00EC124D" w:rsidRPr="00EB0EA9" w:rsidRDefault="00EC124D" w:rsidP="00B76A82">
            <w:pPr>
              <w:pStyle w:val="Tabell-ref"/>
            </w:pPr>
            <w:r w:rsidRPr="00EB0EA9">
              <w:t xml:space="preserve">Styrdokument Samfälligheten </w:t>
            </w:r>
          </w:p>
        </w:tc>
        <w:tc>
          <w:tcPr>
            <w:tcW w:w="2551" w:type="dxa"/>
          </w:tcPr>
          <w:p w14:paraId="6E6109DA" w14:textId="1E3BFD9A" w:rsidR="00EC124D" w:rsidRPr="00EB0EA9" w:rsidRDefault="00EC124D" w:rsidP="002E2E22">
            <w:pPr>
              <w:pStyle w:val="Tabell"/>
            </w:pPr>
            <w:r w:rsidRPr="00EB0EA9">
              <w:t>MID 2016:001</w:t>
            </w:r>
          </w:p>
        </w:tc>
        <w:tc>
          <w:tcPr>
            <w:tcW w:w="1134" w:type="dxa"/>
          </w:tcPr>
          <w:p w14:paraId="1BC3D008" w14:textId="2B294B0D" w:rsidR="00EC124D" w:rsidRDefault="00EC124D" w:rsidP="002E2E22">
            <w:pPr>
              <w:pStyle w:val="Tabell"/>
            </w:pPr>
            <w:r>
              <w:t>1</w:t>
            </w:r>
          </w:p>
        </w:tc>
      </w:tr>
    </w:tbl>
    <w:p w14:paraId="35E6974B" w14:textId="77777777" w:rsidR="0003787F" w:rsidRPr="003A48BE" w:rsidRDefault="0003787F" w:rsidP="00E70A11">
      <w:pPr>
        <w:pStyle w:val="Heading2"/>
      </w:pPr>
      <w:bookmarkStart w:id="19" w:name="_Toc5127774"/>
      <w:r w:rsidRPr="003A48BE">
        <w:t>Dokumenthistorik</w:t>
      </w:r>
      <w:bookmarkEnd w:id="19"/>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
        <w:gridCol w:w="1276"/>
        <w:gridCol w:w="5245"/>
        <w:gridCol w:w="992"/>
      </w:tblGrid>
      <w:tr w:rsidR="0003787F" w:rsidRPr="003A48BE" w14:paraId="04599696" w14:textId="77777777" w:rsidTr="002E2E22">
        <w:trPr>
          <w:cantSplit/>
        </w:trPr>
        <w:tc>
          <w:tcPr>
            <w:tcW w:w="992" w:type="dxa"/>
            <w:shd w:val="clear" w:color="auto" w:fill="E6E6E6"/>
          </w:tcPr>
          <w:p w14:paraId="6A46DA1B" w14:textId="77777777" w:rsidR="0003787F" w:rsidRPr="003A48BE" w:rsidRDefault="0003787F" w:rsidP="002E2E22">
            <w:pPr>
              <w:pStyle w:val="Tabell-rubrik"/>
            </w:pPr>
            <w:r w:rsidRPr="003A48BE">
              <w:t>Version</w:t>
            </w:r>
          </w:p>
        </w:tc>
        <w:tc>
          <w:tcPr>
            <w:tcW w:w="1276" w:type="dxa"/>
            <w:shd w:val="clear" w:color="auto" w:fill="E6E6E6"/>
          </w:tcPr>
          <w:p w14:paraId="3B2A310D" w14:textId="77777777" w:rsidR="0003787F" w:rsidRPr="003A48BE" w:rsidRDefault="0003787F" w:rsidP="002E2E22">
            <w:pPr>
              <w:pStyle w:val="Tabell-rubrik"/>
            </w:pPr>
            <w:r w:rsidRPr="003A48BE">
              <w:t>Datum</w:t>
            </w:r>
          </w:p>
        </w:tc>
        <w:tc>
          <w:tcPr>
            <w:tcW w:w="5245" w:type="dxa"/>
            <w:shd w:val="clear" w:color="auto" w:fill="E6E6E6"/>
          </w:tcPr>
          <w:p w14:paraId="5CA88122" w14:textId="77777777" w:rsidR="0003787F" w:rsidRPr="003A48BE" w:rsidRDefault="0003787F" w:rsidP="002E2E22">
            <w:pPr>
              <w:pStyle w:val="Tabell-rubrik"/>
            </w:pPr>
            <w:r w:rsidRPr="003A48BE">
              <w:t>Kommentar</w:t>
            </w:r>
          </w:p>
        </w:tc>
        <w:tc>
          <w:tcPr>
            <w:tcW w:w="992" w:type="dxa"/>
            <w:shd w:val="clear" w:color="auto" w:fill="E6E6E6"/>
          </w:tcPr>
          <w:p w14:paraId="476EE525" w14:textId="77777777" w:rsidR="0003787F" w:rsidRPr="003A48BE" w:rsidRDefault="0003787F" w:rsidP="002E2E22">
            <w:pPr>
              <w:pStyle w:val="Tabell-rubrik"/>
            </w:pPr>
            <w:r w:rsidRPr="003A48BE">
              <w:t>Sign.</w:t>
            </w:r>
          </w:p>
        </w:tc>
      </w:tr>
      <w:tr w:rsidR="00E3420D" w:rsidRPr="003A48BE" w14:paraId="2F072D90" w14:textId="77777777" w:rsidTr="00E3420D">
        <w:trPr>
          <w:cantSplit/>
        </w:trPr>
        <w:tc>
          <w:tcPr>
            <w:tcW w:w="992" w:type="dxa"/>
          </w:tcPr>
          <w:p w14:paraId="4BA94565" w14:textId="345A4DF2" w:rsidR="00E3420D" w:rsidRPr="003A48BE" w:rsidRDefault="00E3420D" w:rsidP="00E3420D">
            <w:pPr>
              <w:pStyle w:val="Tabell"/>
            </w:pPr>
            <w:r w:rsidRPr="003A48BE">
              <w:t>2</w:t>
            </w:r>
          </w:p>
        </w:tc>
        <w:tc>
          <w:tcPr>
            <w:tcW w:w="1276" w:type="dxa"/>
          </w:tcPr>
          <w:p w14:paraId="37D81E9D" w14:textId="5B1BC173" w:rsidR="00E3420D" w:rsidRPr="00E90CFE" w:rsidRDefault="00E3420D" w:rsidP="00E3420D">
            <w:pPr>
              <w:pStyle w:val="Tabell"/>
              <w:rPr>
                <w:rFonts w:ascii="Arial" w:hAnsi="Arial" w:cs="Arial"/>
              </w:rPr>
            </w:pPr>
            <w:r w:rsidRPr="00E90CFE">
              <w:t>2013-03-</w:t>
            </w:r>
            <w:r w:rsidR="005C6915" w:rsidRPr="00E90CFE">
              <w:t>30</w:t>
            </w:r>
          </w:p>
        </w:tc>
        <w:tc>
          <w:tcPr>
            <w:tcW w:w="5245" w:type="dxa"/>
          </w:tcPr>
          <w:p w14:paraId="791B4E97" w14:textId="7EC4C03A" w:rsidR="00E3420D" w:rsidRPr="00E90CFE" w:rsidRDefault="00E3420D" w:rsidP="00E3420D">
            <w:pPr>
              <w:pStyle w:val="Tabell"/>
            </w:pPr>
            <w:r w:rsidRPr="00E90CFE">
              <w:t>Fastställd</w:t>
            </w:r>
            <w:r w:rsidR="005C6915" w:rsidRPr="00E90CFE">
              <w:t xml:space="preserve"> av årsstämman 2013</w:t>
            </w:r>
            <w:r w:rsidRPr="00E90CFE">
              <w:t>.</w:t>
            </w:r>
          </w:p>
        </w:tc>
        <w:tc>
          <w:tcPr>
            <w:tcW w:w="992" w:type="dxa"/>
          </w:tcPr>
          <w:p w14:paraId="27A2E3BA" w14:textId="77777777" w:rsidR="00E3420D" w:rsidRPr="003A48BE" w:rsidRDefault="00E3420D" w:rsidP="00E3420D">
            <w:pPr>
              <w:pStyle w:val="Tabell"/>
            </w:pPr>
            <w:r w:rsidRPr="003A48BE">
              <w:t>DS</w:t>
            </w:r>
          </w:p>
        </w:tc>
      </w:tr>
      <w:tr w:rsidR="003A48BE" w:rsidRPr="003A48BE" w14:paraId="2A993B42" w14:textId="77777777" w:rsidTr="003A48BE">
        <w:trPr>
          <w:cantSplit/>
        </w:trPr>
        <w:tc>
          <w:tcPr>
            <w:tcW w:w="992" w:type="dxa"/>
          </w:tcPr>
          <w:p w14:paraId="26A28AD8" w14:textId="77777777" w:rsidR="003A48BE" w:rsidRPr="003A48BE" w:rsidRDefault="003A48BE" w:rsidP="003A48BE">
            <w:pPr>
              <w:pStyle w:val="Tabell"/>
            </w:pPr>
            <w:r w:rsidRPr="003A48BE">
              <w:t>3</w:t>
            </w:r>
          </w:p>
        </w:tc>
        <w:tc>
          <w:tcPr>
            <w:tcW w:w="1276" w:type="dxa"/>
          </w:tcPr>
          <w:p w14:paraId="44B53E36" w14:textId="77777777" w:rsidR="003A48BE" w:rsidRPr="00E90CFE" w:rsidRDefault="003A48BE" w:rsidP="003A48BE">
            <w:pPr>
              <w:pStyle w:val="Tabell"/>
              <w:rPr>
                <w:rFonts w:ascii="Arial" w:hAnsi="Arial" w:cs="Arial"/>
              </w:rPr>
            </w:pPr>
            <w:r w:rsidRPr="00E90CFE">
              <w:t>2014-02-24</w:t>
            </w:r>
          </w:p>
        </w:tc>
        <w:tc>
          <w:tcPr>
            <w:tcW w:w="5245" w:type="dxa"/>
          </w:tcPr>
          <w:p w14:paraId="78206ADD" w14:textId="77777777" w:rsidR="003A48BE" w:rsidRPr="00E90CFE" w:rsidRDefault="003A48BE" w:rsidP="003A48BE">
            <w:pPr>
              <w:pStyle w:val="Tabell"/>
            </w:pPr>
            <w:r w:rsidRPr="00E90CFE">
              <w:t>Fastställd av årsstämman 2014.</w:t>
            </w:r>
          </w:p>
        </w:tc>
        <w:tc>
          <w:tcPr>
            <w:tcW w:w="992" w:type="dxa"/>
          </w:tcPr>
          <w:p w14:paraId="0EB0AAE8" w14:textId="77777777" w:rsidR="003A48BE" w:rsidRPr="003A48BE" w:rsidRDefault="003A48BE" w:rsidP="003A48BE">
            <w:pPr>
              <w:pStyle w:val="Tabell"/>
            </w:pPr>
            <w:r w:rsidRPr="003A48BE">
              <w:t>DS</w:t>
            </w:r>
          </w:p>
        </w:tc>
      </w:tr>
      <w:tr w:rsidR="00B76A82" w:rsidRPr="003A48BE" w14:paraId="46DAEE80" w14:textId="77777777" w:rsidTr="003A48BE">
        <w:trPr>
          <w:cantSplit/>
        </w:trPr>
        <w:tc>
          <w:tcPr>
            <w:tcW w:w="992" w:type="dxa"/>
          </w:tcPr>
          <w:p w14:paraId="59964770" w14:textId="4D774A96" w:rsidR="00B76A82" w:rsidRPr="003A48BE" w:rsidRDefault="00C21FF0" w:rsidP="003A48BE">
            <w:pPr>
              <w:pStyle w:val="Tabell"/>
            </w:pPr>
            <w:r>
              <w:t>4</w:t>
            </w:r>
          </w:p>
        </w:tc>
        <w:tc>
          <w:tcPr>
            <w:tcW w:w="1276" w:type="dxa"/>
          </w:tcPr>
          <w:p w14:paraId="753F7637" w14:textId="74754D8E" w:rsidR="00B76A82" w:rsidRPr="00E90CFE" w:rsidRDefault="00C21FF0" w:rsidP="003A48BE">
            <w:pPr>
              <w:pStyle w:val="Tabell"/>
            </w:pPr>
            <w:r w:rsidRPr="00E90CFE">
              <w:t>2015-04-20</w:t>
            </w:r>
          </w:p>
        </w:tc>
        <w:tc>
          <w:tcPr>
            <w:tcW w:w="5245" w:type="dxa"/>
          </w:tcPr>
          <w:p w14:paraId="1EA716B7" w14:textId="43F13D69" w:rsidR="00B76A82" w:rsidRPr="00E90CFE" w:rsidRDefault="00C21FF0" w:rsidP="003A48BE">
            <w:pPr>
              <w:pStyle w:val="Tabell"/>
            </w:pPr>
            <w:r w:rsidRPr="00E90CFE">
              <w:t>Fastställd av årsstämman 2015.</w:t>
            </w:r>
          </w:p>
        </w:tc>
        <w:tc>
          <w:tcPr>
            <w:tcW w:w="992" w:type="dxa"/>
          </w:tcPr>
          <w:p w14:paraId="0B1F3257" w14:textId="7060B2C4" w:rsidR="00B76A82" w:rsidRPr="003A48BE" w:rsidRDefault="00C21FF0" w:rsidP="003A48BE">
            <w:pPr>
              <w:pStyle w:val="Tabell"/>
            </w:pPr>
            <w:r>
              <w:t>JP</w:t>
            </w:r>
          </w:p>
        </w:tc>
      </w:tr>
      <w:tr w:rsidR="00191DD1" w:rsidRPr="003A48BE" w14:paraId="4C1D3B6C" w14:textId="77777777" w:rsidTr="00191DD1">
        <w:trPr>
          <w:cantSplit/>
        </w:trPr>
        <w:tc>
          <w:tcPr>
            <w:tcW w:w="992" w:type="dxa"/>
          </w:tcPr>
          <w:p w14:paraId="1EF86F8E" w14:textId="2C36D113" w:rsidR="00191DD1" w:rsidRPr="003A48BE" w:rsidRDefault="00B76A82" w:rsidP="00191DD1">
            <w:pPr>
              <w:pStyle w:val="Tabell"/>
            </w:pPr>
            <w:r>
              <w:t>4</w:t>
            </w:r>
          </w:p>
        </w:tc>
        <w:tc>
          <w:tcPr>
            <w:tcW w:w="1276" w:type="dxa"/>
          </w:tcPr>
          <w:p w14:paraId="3BDC4BAA" w14:textId="26B236AD" w:rsidR="00191DD1" w:rsidRPr="00E90CFE" w:rsidRDefault="00BB0B1C" w:rsidP="003A48BE">
            <w:pPr>
              <w:pStyle w:val="Tabell"/>
              <w:rPr>
                <w:rFonts w:ascii="Arial" w:hAnsi="Arial" w:cs="Arial"/>
              </w:rPr>
            </w:pPr>
            <w:r w:rsidRPr="00E90CFE">
              <w:t>201</w:t>
            </w:r>
            <w:r w:rsidR="00B76A82" w:rsidRPr="00E90CFE">
              <w:t>6-01-15</w:t>
            </w:r>
          </w:p>
        </w:tc>
        <w:tc>
          <w:tcPr>
            <w:tcW w:w="5245" w:type="dxa"/>
          </w:tcPr>
          <w:p w14:paraId="0D4F91A0" w14:textId="512635DC" w:rsidR="00191DD1" w:rsidRPr="00E90CFE" w:rsidRDefault="00C21FF0" w:rsidP="00A50017">
            <w:pPr>
              <w:pStyle w:val="Tabell"/>
            </w:pPr>
            <w:r w:rsidRPr="00E90CFE">
              <w:t>Fastställd av</w:t>
            </w:r>
            <w:r w:rsidR="003A48BE" w:rsidRPr="00E90CFE">
              <w:t xml:space="preserve"> </w:t>
            </w:r>
            <w:r w:rsidR="00725389" w:rsidRPr="00E90CFE">
              <w:t>årsstämman</w:t>
            </w:r>
            <w:r w:rsidR="003A48BE" w:rsidRPr="00E90CFE">
              <w:t xml:space="preserve"> 201</w:t>
            </w:r>
            <w:r w:rsidR="00E90CFE">
              <w:t>6</w:t>
            </w:r>
            <w:r w:rsidR="003A48BE" w:rsidRPr="00E90CFE">
              <w:t>.</w:t>
            </w:r>
          </w:p>
        </w:tc>
        <w:tc>
          <w:tcPr>
            <w:tcW w:w="992" w:type="dxa"/>
          </w:tcPr>
          <w:p w14:paraId="40926AEF" w14:textId="7A2DD545" w:rsidR="00191DD1" w:rsidRPr="003A48BE" w:rsidRDefault="00C9284D" w:rsidP="00191DD1">
            <w:pPr>
              <w:pStyle w:val="Tabell"/>
            </w:pPr>
            <w:r>
              <w:t>JP</w:t>
            </w:r>
          </w:p>
        </w:tc>
      </w:tr>
      <w:tr w:rsidR="00E90CFE" w:rsidRPr="003A48BE" w14:paraId="0CB54DD7" w14:textId="77777777" w:rsidTr="00191DD1">
        <w:trPr>
          <w:cantSplit/>
        </w:trPr>
        <w:tc>
          <w:tcPr>
            <w:tcW w:w="992" w:type="dxa"/>
          </w:tcPr>
          <w:p w14:paraId="2CB27370" w14:textId="3A9AB2DB" w:rsidR="00E90CFE" w:rsidRDefault="00E90CFE" w:rsidP="00191DD1">
            <w:pPr>
              <w:pStyle w:val="Tabell"/>
            </w:pPr>
            <w:r>
              <w:t>5</w:t>
            </w:r>
          </w:p>
        </w:tc>
        <w:tc>
          <w:tcPr>
            <w:tcW w:w="1276" w:type="dxa"/>
          </w:tcPr>
          <w:p w14:paraId="55034FD3" w14:textId="35B68A59" w:rsidR="00E90CFE" w:rsidRPr="00EB0EA9" w:rsidRDefault="00EB0EA9" w:rsidP="003A48BE">
            <w:pPr>
              <w:pStyle w:val="Tabell"/>
            </w:pPr>
            <w:r w:rsidRPr="00EB0EA9">
              <w:t>2017-04-19</w:t>
            </w:r>
          </w:p>
        </w:tc>
        <w:tc>
          <w:tcPr>
            <w:tcW w:w="5245" w:type="dxa"/>
          </w:tcPr>
          <w:p w14:paraId="7B1A3E12" w14:textId="3FB90BB8" w:rsidR="00E90CFE" w:rsidRPr="00760ADF" w:rsidRDefault="00E90CFE" w:rsidP="00A50017">
            <w:pPr>
              <w:pStyle w:val="Tabell"/>
              <w:rPr>
                <w:highlight w:val="yellow"/>
              </w:rPr>
            </w:pPr>
            <w:r w:rsidRPr="00E90CFE">
              <w:t>Fastställd av årsstämman 201</w:t>
            </w:r>
            <w:r>
              <w:t>7</w:t>
            </w:r>
            <w:r w:rsidRPr="00E90CFE">
              <w:t>.</w:t>
            </w:r>
          </w:p>
        </w:tc>
        <w:tc>
          <w:tcPr>
            <w:tcW w:w="992" w:type="dxa"/>
          </w:tcPr>
          <w:p w14:paraId="38CC3260" w14:textId="7E514D2B" w:rsidR="00E90CFE" w:rsidRDefault="00E90CFE" w:rsidP="00191DD1">
            <w:pPr>
              <w:pStyle w:val="Tabell"/>
            </w:pPr>
            <w:r>
              <w:t>JP</w:t>
            </w:r>
          </w:p>
        </w:tc>
      </w:tr>
      <w:tr w:rsidR="00E90CFE" w:rsidRPr="003A48BE" w14:paraId="48BDF632" w14:textId="77777777" w:rsidTr="00191DD1">
        <w:trPr>
          <w:cantSplit/>
        </w:trPr>
        <w:tc>
          <w:tcPr>
            <w:tcW w:w="992" w:type="dxa"/>
          </w:tcPr>
          <w:p w14:paraId="3B7DAB7C" w14:textId="07730330" w:rsidR="00E90CFE" w:rsidRDefault="00E90CFE" w:rsidP="00191DD1">
            <w:pPr>
              <w:pStyle w:val="Tabell"/>
            </w:pPr>
            <w:r>
              <w:t>6</w:t>
            </w:r>
          </w:p>
        </w:tc>
        <w:tc>
          <w:tcPr>
            <w:tcW w:w="1276" w:type="dxa"/>
          </w:tcPr>
          <w:p w14:paraId="5F288CD6" w14:textId="126030ED" w:rsidR="00E90CFE" w:rsidRPr="00EB0EA9" w:rsidRDefault="00EB0EA9" w:rsidP="003A48BE">
            <w:pPr>
              <w:pStyle w:val="Tabell"/>
            </w:pPr>
            <w:r w:rsidRPr="00EB0EA9">
              <w:t>2018-04-18</w:t>
            </w:r>
          </w:p>
        </w:tc>
        <w:tc>
          <w:tcPr>
            <w:tcW w:w="5245" w:type="dxa"/>
          </w:tcPr>
          <w:p w14:paraId="31AFD0F3" w14:textId="51753F32" w:rsidR="00E90CFE" w:rsidRPr="00760ADF" w:rsidRDefault="00E90CFE" w:rsidP="00A50017">
            <w:pPr>
              <w:pStyle w:val="Tabell"/>
              <w:rPr>
                <w:highlight w:val="yellow"/>
              </w:rPr>
            </w:pPr>
            <w:r w:rsidRPr="00E90CFE">
              <w:t>Fastställd av årsstämman 201</w:t>
            </w:r>
            <w:r>
              <w:t>8</w:t>
            </w:r>
            <w:r w:rsidRPr="00E90CFE">
              <w:t>.</w:t>
            </w:r>
          </w:p>
        </w:tc>
        <w:tc>
          <w:tcPr>
            <w:tcW w:w="992" w:type="dxa"/>
          </w:tcPr>
          <w:p w14:paraId="40EFC0A3" w14:textId="77D6D33F" w:rsidR="00E90CFE" w:rsidRDefault="00E90CFE" w:rsidP="00191DD1">
            <w:pPr>
              <w:pStyle w:val="Tabell"/>
            </w:pPr>
            <w:r>
              <w:t>JP</w:t>
            </w:r>
          </w:p>
        </w:tc>
      </w:tr>
    </w:tbl>
    <w:p w14:paraId="222ADA11" w14:textId="77777777" w:rsidR="0003787F" w:rsidRPr="00C76F22" w:rsidRDefault="0003787F" w:rsidP="0003787F"/>
    <w:p w14:paraId="60FC947E" w14:textId="77777777" w:rsidR="00B246E7" w:rsidRDefault="0003787F" w:rsidP="008D3FD7">
      <w:pPr>
        <w:pStyle w:val="Heading1"/>
      </w:pPr>
      <w:r w:rsidRPr="00C76F22">
        <w:br w:type="page"/>
      </w:r>
      <w:bookmarkStart w:id="20" w:name="_Toc5127775"/>
      <w:bookmarkEnd w:id="12"/>
      <w:r w:rsidR="005D69E5">
        <w:lastRenderedPageBreak/>
        <w:t>Allmänt</w:t>
      </w:r>
      <w:bookmarkEnd w:id="20"/>
    </w:p>
    <w:p w14:paraId="54D98934" w14:textId="77777777" w:rsidR="00141C0A" w:rsidRPr="003A48BE" w:rsidRDefault="00141C0A" w:rsidP="00141C0A">
      <w:pPr>
        <w:pStyle w:val="Subtitle"/>
      </w:pPr>
      <w:r w:rsidRPr="003A48BE">
        <w:t>Metod</w:t>
      </w:r>
    </w:p>
    <w:p w14:paraId="38716B27" w14:textId="77777777" w:rsidR="009A4257" w:rsidRPr="003A48BE" w:rsidRDefault="009A4257" w:rsidP="009A4257">
      <w:r w:rsidRPr="003A48BE">
        <w:t>När det gäller att räkna på hur man kan fördela kommande kostnader på ett sätt som jämnar ut dem över åren, kan man välja bland många olika metoder.</w:t>
      </w:r>
    </w:p>
    <w:p w14:paraId="72289A25" w14:textId="77777777" w:rsidR="009A4257" w:rsidRPr="003A48BE" w:rsidRDefault="009A4257" w:rsidP="009A4257">
      <w:r w:rsidRPr="003A48BE">
        <w:t>I denna plan används följande tankesätt:</w:t>
      </w:r>
    </w:p>
    <w:p w14:paraId="1AAE7BA0" w14:textId="77777777" w:rsidR="009A4257" w:rsidRPr="003A48BE" w:rsidRDefault="009A4257" w:rsidP="009A4257">
      <w:pPr>
        <w:pStyle w:val="Punktsats-tt"/>
      </w:pPr>
      <w:r w:rsidRPr="003A48BE">
        <w:t>Samtliga kända, kommande kostnader planeras till e</w:t>
      </w:r>
      <w:r w:rsidR="00141C0A" w:rsidRPr="003A48BE">
        <w:t>n trolig</w:t>
      </w:r>
      <w:r w:rsidRPr="003A48BE">
        <w:t xml:space="preserve"> tidpunkt framåt i tiden.</w:t>
      </w:r>
    </w:p>
    <w:p w14:paraId="32C9581B" w14:textId="388760AA" w:rsidR="009A4257" w:rsidRPr="003A48BE" w:rsidRDefault="009A4257" w:rsidP="009A4257">
      <w:pPr>
        <w:pStyle w:val="Punktsats-tt"/>
      </w:pPr>
      <w:r w:rsidRPr="003A48BE">
        <w:t>För att finansiera denna kommande kostnad, avsätt</w:t>
      </w:r>
      <w:r w:rsidR="001802F5" w:rsidRPr="003A48BE">
        <w:t>s</w:t>
      </w:r>
      <w:r w:rsidRPr="003A48BE">
        <w:t xml:space="preserve"> samma delsumma varje år fram till den planerade tidpunkten. Man ”sparar ihop” till kostnaden med samma summa varje år</w:t>
      </w:r>
      <w:r w:rsidR="001C1569">
        <w:t>.</w:t>
      </w:r>
      <w:r w:rsidR="00F43479" w:rsidRPr="003A48BE">
        <w:t xml:space="preserve"> </w:t>
      </w:r>
      <w:r w:rsidR="00CE7660" w:rsidRPr="003A48BE">
        <w:t xml:space="preserve">Summan förändras dock beroende </w:t>
      </w:r>
      <w:r w:rsidR="00C9284D">
        <w:t>om</w:t>
      </w:r>
      <w:r w:rsidR="00CE7660" w:rsidRPr="003A48BE">
        <w:t xml:space="preserve"> slutkostnade</w:t>
      </w:r>
      <w:r w:rsidR="003E5CEE" w:rsidRPr="003A48BE">
        <w:t>n indexregleras</w:t>
      </w:r>
    </w:p>
    <w:p w14:paraId="7145D960" w14:textId="77777777" w:rsidR="00141C0A" w:rsidRPr="003A48BE" w:rsidRDefault="009A4257" w:rsidP="009A4257">
      <w:pPr>
        <w:pStyle w:val="Punktsats-tt"/>
      </w:pPr>
      <w:r w:rsidRPr="003A48BE">
        <w:t>Denna årliga summa läggs samman med övriga</w:t>
      </w:r>
      <w:r w:rsidR="00141C0A" w:rsidRPr="003A48BE">
        <w:t xml:space="preserve"> planerade, kommande åtgärder och utgör då tillsammans vad som behöver avsättas till fond det aktuella året.</w:t>
      </w:r>
    </w:p>
    <w:p w14:paraId="1FB1225A" w14:textId="385E058C" w:rsidR="009A4257" w:rsidRPr="003A48BE" w:rsidRDefault="00141C0A" w:rsidP="009A4257">
      <w:pPr>
        <w:pStyle w:val="Punktsats-tt"/>
      </w:pPr>
      <w:r w:rsidRPr="003A48BE">
        <w:t xml:space="preserve">För att göra det enkelt används innevarande års penningvärde. Dvs </w:t>
      </w:r>
      <w:r w:rsidR="00F43479" w:rsidRPr="003A48BE">
        <w:t>vid lämpliga tillfällen</w:t>
      </w:r>
      <w:r w:rsidRPr="003A48BE">
        <w:t xml:space="preserve"> uppdateras </w:t>
      </w:r>
      <w:r w:rsidR="00F43479" w:rsidRPr="003A48BE">
        <w:t>beloppen enligt</w:t>
      </w:r>
      <w:r w:rsidRPr="003A48BE">
        <w:t xml:space="preserve"> </w:t>
      </w:r>
      <w:r w:rsidR="00103D9E" w:rsidRPr="003A48BE">
        <w:t xml:space="preserve">E85 </w:t>
      </w:r>
      <w:r w:rsidRPr="003A48BE">
        <w:t xml:space="preserve">om inga andra förändringar görs. </w:t>
      </w:r>
    </w:p>
    <w:p w14:paraId="584240C1" w14:textId="77B4EE04" w:rsidR="002D6034" w:rsidRPr="003A48BE" w:rsidRDefault="002D6034" w:rsidP="009A4257">
      <w:pPr>
        <w:pStyle w:val="Punktsats-tt"/>
      </w:pPr>
      <w:r w:rsidRPr="003A48BE">
        <w:t xml:space="preserve">Observera att avsnitten "Årlig avsättning för kommande åtgärder", som redovisas under respektive område, </w:t>
      </w:r>
      <w:r w:rsidR="00DD7B6E" w:rsidRPr="003A48BE">
        <w:t>redovisar årets avsättning och INTE nödvändigtvis kommande års avsättningar. Om större åtgärder planeras för innevarande år eller i närtid, betyder det att summan blir hög eftersom kostnaden måste sparas ihop under få år</w:t>
      </w:r>
      <w:r w:rsidR="001C1569">
        <w:t xml:space="preserve"> alt finansieras i kombination med lån</w:t>
      </w:r>
      <w:r w:rsidR="00DD7B6E" w:rsidRPr="003A48BE">
        <w:t xml:space="preserve">. Detta är en konsekvens av att </w:t>
      </w:r>
      <w:r w:rsidR="003D1744">
        <w:t>samfälligheten</w:t>
      </w:r>
      <w:r w:rsidR="003D1744" w:rsidRPr="003A48BE">
        <w:t xml:space="preserve"> </w:t>
      </w:r>
      <w:r w:rsidR="00DD7B6E" w:rsidRPr="003A48BE">
        <w:t>tidigare inte påbörjat avsättningar i god tid, så att de årliga kostnaderna kan fördelas över en lång period. På sikt kommer dock denna effekt att jämnas ut.</w:t>
      </w:r>
    </w:p>
    <w:p w14:paraId="42C28314" w14:textId="7740CFD0" w:rsidR="00141C0A" w:rsidRPr="003A48BE" w:rsidRDefault="00141C0A" w:rsidP="00141C0A">
      <w:r w:rsidRPr="003A48BE">
        <w:t xml:space="preserve">Man kan naturligtvis invända att man bör välja en annan metod. Det kan också vara så att det finns bättre sätt att räkna, fördela, presentera osv. Men eftersom detta </w:t>
      </w:r>
      <w:r w:rsidR="003E5CEE" w:rsidRPr="003A48BE">
        <w:t xml:space="preserve">arbete </w:t>
      </w:r>
      <w:r w:rsidR="00C669EB">
        <w:t>påbörjades</w:t>
      </w:r>
      <w:r w:rsidR="00760ADF">
        <w:t xml:space="preserve"> relativt</w:t>
      </w:r>
      <w:r w:rsidR="00C669EB">
        <w:t xml:space="preserve"> </w:t>
      </w:r>
      <w:r w:rsidR="003E5CEE" w:rsidRPr="003A48BE">
        <w:t>nyligen</w:t>
      </w:r>
      <w:r w:rsidRPr="003A48BE">
        <w:t xml:space="preserve">, </w:t>
      </w:r>
      <w:r w:rsidR="00A0754E">
        <w:t>så bör vi ha</w:t>
      </w:r>
      <w:r w:rsidR="00C669EB">
        <w:t xml:space="preserve"> </w:t>
      </w:r>
      <w:r w:rsidR="00A0754E">
        <w:t xml:space="preserve">översyn med att </w:t>
      </w:r>
      <w:r w:rsidR="003E5CEE" w:rsidRPr="003A48BE">
        <w:t xml:space="preserve">planen för närvarande </w:t>
      </w:r>
      <w:r w:rsidRPr="003A48BE">
        <w:t>är ”tillräcklig</w:t>
      </w:r>
      <w:r w:rsidR="001802F5" w:rsidRPr="003A48BE">
        <w:t>t bra”. Mö</w:t>
      </w:r>
      <w:r w:rsidRPr="003A48BE">
        <w:t>j</w:t>
      </w:r>
      <w:r w:rsidR="001802F5" w:rsidRPr="003A48BE">
        <w:t>l</w:t>
      </w:r>
      <w:r w:rsidRPr="003A48BE">
        <w:t xml:space="preserve">igheter finns ju att varje år </w:t>
      </w:r>
      <w:r w:rsidR="003E5CEE" w:rsidRPr="003A48BE">
        <w:t xml:space="preserve">framöver </w:t>
      </w:r>
      <w:r w:rsidRPr="003A48BE">
        <w:t xml:space="preserve">göra de förbättringar som </w:t>
      </w:r>
      <w:r w:rsidR="003E5CEE" w:rsidRPr="003A48BE">
        <w:t>kan motiveras</w:t>
      </w:r>
      <w:r w:rsidR="001C1569">
        <w:t xml:space="preserve">. </w:t>
      </w:r>
    </w:p>
    <w:p w14:paraId="3B2B7A38" w14:textId="77777777" w:rsidR="00112EF8" w:rsidRPr="003A48BE" w:rsidRDefault="00112EF8" w:rsidP="00112EF8">
      <w:pPr>
        <w:pStyle w:val="Subtitle"/>
      </w:pPr>
      <w:r w:rsidRPr="003A48BE">
        <w:t>Plan kontra årsbudget</w:t>
      </w:r>
    </w:p>
    <w:p w14:paraId="6B03CB6B" w14:textId="69279CF7" w:rsidR="001C1569" w:rsidRDefault="00112EF8" w:rsidP="00E12CB6">
      <w:r w:rsidRPr="003A48BE">
        <w:t>De åtgärder vad gäller underhåll och förnyelse som planeras för ”innevarande år” (</w:t>
      </w:r>
      <w:r w:rsidR="009D15B1" w:rsidRPr="003A48BE">
        <w:t>i dagsläget</w:t>
      </w:r>
      <w:r w:rsidRPr="003A48BE">
        <w:t xml:space="preserve"> 201</w:t>
      </w:r>
      <w:r w:rsidR="00E90CFE">
        <w:t>9</w:t>
      </w:r>
      <w:r w:rsidRPr="003A48BE">
        <w:t xml:space="preserve">), har </w:t>
      </w:r>
      <w:r w:rsidR="00E12CB6">
        <w:t>fasts</w:t>
      </w:r>
      <w:r w:rsidR="00725389">
        <w:t xml:space="preserve">tällts på </w:t>
      </w:r>
      <w:r w:rsidR="00E90CFE">
        <w:t xml:space="preserve">tidigare årsstämmor och extrastämmor </w:t>
      </w:r>
      <w:proofErr w:type="gramStart"/>
      <w:r w:rsidR="00725389">
        <w:t>20</w:t>
      </w:r>
      <w:r w:rsidR="00E90CFE">
        <w:t>06-2018</w:t>
      </w:r>
      <w:proofErr w:type="gramEnd"/>
      <w:r w:rsidR="00E90CFE">
        <w:t>.</w:t>
      </w:r>
      <w:r w:rsidR="00725389">
        <w:t xml:space="preserve"> </w:t>
      </w:r>
    </w:p>
    <w:p w14:paraId="7DA8C232" w14:textId="476895D9" w:rsidR="00C94C7F" w:rsidRDefault="00725389" w:rsidP="00112EF8">
      <w:r>
        <w:t>Budget beslutas för 201</w:t>
      </w:r>
      <w:r w:rsidR="00E90CFE">
        <w:t>9</w:t>
      </w:r>
      <w:r w:rsidR="00C94C7F">
        <w:t xml:space="preserve"> och underhåll- och förnyelseplan sträcker sig för 10 år framåt. Slutlig </w:t>
      </w:r>
      <w:r w:rsidR="00C21FF0">
        <w:t>inkomst-</w:t>
      </w:r>
      <w:proofErr w:type="spellStart"/>
      <w:r w:rsidR="00C21FF0">
        <w:t>utgiftstat</w:t>
      </w:r>
      <w:proofErr w:type="spellEnd"/>
      <w:r w:rsidR="00C21FF0">
        <w:t xml:space="preserve"> (</w:t>
      </w:r>
      <w:r w:rsidR="00C94C7F">
        <w:t>budget</w:t>
      </w:r>
      <w:r w:rsidR="00C21FF0">
        <w:t>)</w:t>
      </w:r>
      <w:r w:rsidR="00C94C7F">
        <w:t>, underhåll- och förnyelseplan revideras och fastställs stadgeenligt sedan på den ordinarie stämman</w:t>
      </w:r>
      <w:r>
        <w:t xml:space="preserve"> den </w:t>
      </w:r>
      <w:r w:rsidR="00E90CFE" w:rsidRPr="00E90CFE">
        <w:t>24</w:t>
      </w:r>
      <w:r w:rsidR="00E12CB6" w:rsidRPr="00E90CFE">
        <w:t xml:space="preserve"> april.</w:t>
      </w:r>
      <w:r w:rsidR="00E12CB6">
        <w:t xml:space="preserve"> </w:t>
      </w:r>
      <w:r w:rsidR="0065030A">
        <w:t xml:space="preserve"> </w:t>
      </w:r>
    </w:p>
    <w:p w14:paraId="4B8569C6" w14:textId="2183588D" w:rsidR="00C94C7F" w:rsidRDefault="00C94C7F" w:rsidP="00112EF8">
      <w:r>
        <w:t>Att ta upp lån till villkor som är marknadsmässiga är beviljat av bank u</w:t>
      </w:r>
      <w:r w:rsidR="00C21FF0">
        <w:t xml:space="preserve">tifrån att </w:t>
      </w:r>
      <w:r w:rsidR="00725389">
        <w:t xml:space="preserve">beslut togs på </w:t>
      </w:r>
      <w:r w:rsidR="00C21FF0">
        <w:t xml:space="preserve">extrastämman </w:t>
      </w:r>
      <w:r w:rsidR="00725389">
        <w:t>2016 och sedan fastställdes på årsstämman 2016</w:t>
      </w:r>
      <w:r>
        <w:t xml:space="preserve"> att godkänna </w:t>
      </w:r>
      <w:r w:rsidR="00C21FF0">
        <w:t xml:space="preserve">de delar i underhållsplanen som </w:t>
      </w:r>
      <w:r w:rsidR="00783481">
        <w:t>kräver finansiering av lån</w:t>
      </w:r>
      <w:r>
        <w:t xml:space="preserve">. </w:t>
      </w:r>
    </w:p>
    <w:p w14:paraId="11DCF0B5" w14:textId="33730C79" w:rsidR="00E708CC" w:rsidRPr="00D11C84" w:rsidRDefault="00E708CC" w:rsidP="002A78D4">
      <w:pPr>
        <w:pStyle w:val="Heading1"/>
      </w:pPr>
      <w:bookmarkStart w:id="21" w:name="_Toc5127776"/>
      <w:r w:rsidRPr="00D11C84">
        <w:t xml:space="preserve">Förändringar sedan </w:t>
      </w:r>
      <w:r w:rsidR="001F5609" w:rsidRPr="00D11C84">
        <w:t>förra</w:t>
      </w:r>
      <w:r w:rsidRPr="00D11C84">
        <w:t xml:space="preserve"> utgåva</w:t>
      </w:r>
      <w:r w:rsidR="001F5609" w:rsidRPr="00D11C84">
        <w:t>n</w:t>
      </w:r>
      <w:bookmarkEnd w:id="21"/>
    </w:p>
    <w:p w14:paraId="640B0853" w14:textId="556A6FE5" w:rsidR="00E147EB" w:rsidRDefault="00F43479" w:rsidP="00E147EB">
      <w:r w:rsidRPr="00D11C84">
        <w:t>Förra</w:t>
      </w:r>
      <w:r w:rsidR="00E147EB" w:rsidRPr="00D11C84">
        <w:t xml:space="preserve"> </w:t>
      </w:r>
      <w:r w:rsidR="00A06F1D" w:rsidRPr="00D11C84">
        <w:t>utgåva</w:t>
      </w:r>
      <w:r w:rsidRPr="00D11C84">
        <w:t>n</w:t>
      </w:r>
      <w:r w:rsidR="00A06F1D" w:rsidRPr="00D11C84">
        <w:t xml:space="preserve"> </w:t>
      </w:r>
      <w:r w:rsidR="00E147EB" w:rsidRPr="00D11C84">
        <w:t>av planen</w:t>
      </w:r>
      <w:r w:rsidR="00A06F1D" w:rsidRPr="00D11C84">
        <w:t xml:space="preserve"> </w:t>
      </w:r>
      <w:r w:rsidR="003E5CEE" w:rsidRPr="00D11C84">
        <w:t>fastställdes av</w:t>
      </w:r>
      <w:r w:rsidR="00E147EB" w:rsidRPr="00D11C84">
        <w:t xml:space="preserve"> årsstämman </w:t>
      </w:r>
      <w:r w:rsidR="00D11C84" w:rsidRPr="004A5E32">
        <w:t>201</w:t>
      </w:r>
      <w:r w:rsidR="00E90CFE" w:rsidRPr="004A5E32">
        <w:t>8</w:t>
      </w:r>
      <w:r w:rsidR="00A06F1D" w:rsidRPr="004A5E32">
        <w:t xml:space="preserve"> [</w:t>
      </w:r>
      <w:r w:rsidR="00E175E0" w:rsidRPr="004A5E32">
        <w:t>Ref 7</w:t>
      </w:r>
      <w:r w:rsidR="00A06F1D" w:rsidRPr="004A5E32">
        <w:t>].</w:t>
      </w:r>
    </w:p>
    <w:p w14:paraId="1CC8F5AD" w14:textId="77777777" w:rsidR="00E175E0" w:rsidRDefault="00E175E0" w:rsidP="00E147EB"/>
    <w:p w14:paraId="6F65E799" w14:textId="3F9F38B8" w:rsidR="00BF09A5" w:rsidRDefault="00BF09A5" w:rsidP="00BF09A5">
      <w:r w:rsidRPr="00D11C84">
        <w:lastRenderedPageBreak/>
        <w:t>Fortsatt arbete med planen bör inriktas dels på de områden som idag hanterats tämligen schematiskt, dels löpande förbättring vad avser begriplighet och underhållbarhet.</w:t>
      </w:r>
      <w:r>
        <w:t xml:space="preserve"> Inga förändringar har skett i denna utgåva utan vi fortsätter följa planen och reviderar vid behov de delar som genomförts under året. </w:t>
      </w:r>
    </w:p>
    <w:p w14:paraId="0812857B" w14:textId="77777777" w:rsidR="002A78D4" w:rsidRPr="00E175E0" w:rsidRDefault="002A78D4" w:rsidP="00E147EB"/>
    <w:p w14:paraId="5E3093A8" w14:textId="7352A9E2" w:rsidR="005B2D8D" w:rsidRPr="00AC5665" w:rsidRDefault="005B2D8D" w:rsidP="0002479C">
      <w:pPr>
        <w:pStyle w:val="Heading1"/>
        <w:pageBreakBefore/>
      </w:pPr>
      <w:bookmarkStart w:id="22" w:name="_Ref319477200"/>
      <w:bookmarkStart w:id="23" w:name="_Ref220676894"/>
      <w:bookmarkStart w:id="24" w:name="_Ref220677058"/>
      <w:bookmarkStart w:id="25" w:name="_Toc5127777"/>
      <w:r w:rsidRPr="00AC5665">
        <w:lastRenderedPageBreak/>
        <w:t>Sammanfattning</w:t>
      </w:r>
      <w:bookmarkEnd w:id="22"/>
      <w:bookmarkEnd w:id="23"/>
      <w:bookmarkEnd w:id="24"/>
      <w:r w:rsidR="00D42F9A" w:rsidRPr="00AC5665">
        <w:t xml:space="preserve"> för verksamhetsår 201</w:t>
      </w:r>
      <w:r w:rsidR="00EB710B">
        <w:t>8</w:t>
      </w:r>
      <w:bookmarkEnd w:id="25"/>
    </w:p>
    <w:p w14:paraId="089D6CD3" w14:textId="226C185E" w:rsidR="005B2D8D" w:rsidRDefault="005B2D8D" w:rsidP="005B2D8D">
      <w:r w:rsidRPr="00AC5665">
        <w:t>Årets avsättning till underhålls- och förnyelsefond</w:t>
      </w:r>
      <w:r w:rsidR="00301F04" w:rsidRPr="00AC5665">
        <w:t xml:space="preserve">. </w:t>
      </w:r>
    </w:p>
    <w:p w14:paraId="6B8023EA" w14:textId="4E3B2036" w:rsidR="00301F04" w:rsidRPr="00AC5665" w:rsidRDefault="00BF09A5" w:rsidP="005B2D8D">
      <w:r w:rsidRPr="004A5E32">
        <w:t xml:space="preserve">Då stora investeringar </w:t>
      </w:r>
      <w:r w:rsidR="00EB710B" w:rsidRPr="004A5E32">
        <w:t xml:space="preserve">fortsatt </w:t>
      </w:r>
      <w:r w:rsidRPr="004A5E32">
        <w:t>skett under 201</w:t>
      </w:r>
      <w:r w:rsidR="00EB710B" w:rsidRPr="004A5E32">
        <w:t xml:space="preserve">8 </w:t>
      </w:r>
      <w:r w:rsidR="00D84EF0">
        <w:t xml:space="preserve">med minusresultat för helåret </w:t>
      </w:r>
      <w:r w:rsidR="004A5E32" w:rsidRPr="004A5E32">
        <w:t xml:space="preserve">kommer ingen avsättning till fonden att ske för 2018. </w:t>
      </w:r>
      <w:r w:rsidR="00D84EF0">
        <w:t xml:space="preserve">I takt med att samfälligheten kommer ifatt med underhåll och förnyelsearbetet. Kommer avsättningarna att återupptas snarast möjligt, även amorteringstakten av upptaget lån som idag löper på 40 år kommer att kunna ses över. </w:t>
      </w:r>
    </w:p>
    <w:p w14:paraId="44296670" w14:textId="08D2DB46" w:rsidR="007D5D86" w:rsidRPr="00AC5665" w:rsidRDefault="007D5D86" w:rsidP="001673F2">
      <w:pPr>
        <w:pStyle w:val="Heading1"/>
      </w:pPr>
      <w:bookmarkStart w:id="26" w:name="_Toc5127778"/>
      <w:r w:rsidRPr="00AC5665">
        <w:t>Underhålls- och förnyelseFonden</w:t>
      </w:r>
      <w:bookmarkEnd w:id="26"/>
    </w:p>
    <w:p w14:paraId="034BB7B9" w14:textId="77777777" w:rsidR="007D5D86" w:rsidRPr="00AC5665" w:rsidRDefault="007D5D86" w:rsidP="007D5D86"/>
    <w:tbl>
      <w:tblPr>
        <w:tblW w:w="8930" w:type="dxa"/>
        <w:tblInd w:w="779" w:type="dxa"/>
        <w:tblLayout w:type="fixed"/>
        <w:tblCellMar>
          <w:left w:w="70" w:type="dxa"/>
          <w:right w:w="70" w:type="dxa"/>
        </w:tblCellMar>
        <w:tblLook w:val="04A0" w:firstRow="1" w:lastRow="0" w:firstColumn="1" w:lastColumn="0" w:noHBand="0" w:noVBand="1"/>
      </w:tblPr>
      <w:tblGrid>
        <w:gridCol w:w="1418"/>
        <w:gridCol w:w="2126"/>
        <w:gridCol w:w="1984"/>
        <w:gridCol w:w="1701"/>
        <w:gridCol w:w="1701"/>
      </w:tblGrid>
      <w:tr w:rsidR="001673F2" w:rsidRPr="00AC5665" w14:paraId="5896AAA9" w14:textId="77777777" w:rsidTr="001673F2">
        <w:trPr>
          <w:trHeight w:val="300"/>
        </w:trPr>
        <w:tc>
          <w:tcPr>
            <w:tcW w:w="1418" w:type="dxa"/>
            <w:tcBorders>
              <w:top w:val="nil"/>
              <w:left w:val="nil"/>
              <w:bottom w:val="nil"/>
              <w:right w:val="nil"/>
            </w:tcBorders>
            <w:shd w:val="clear" w:color="auto" w:fill="auto"/>
            <w:noWrap/>
            <w:vAlign w:val="bottom"/>
            <w:hideMark/>
          </w:tcPr>
          <w:p w14:paraId="0AD3F04E" w14:textId="77777777" w:rsidR="007D5D86" w:rsidRPr="00AC5665" w:rsidRDefault="007D5D86" w:rsidP="007D5D86">
            <w:pPr>
              <w:spacing w:before="0"/>
              <w:ind w:left="0"/>
              <w:rPr>
                <w:rFonts w:ascii="Calibri" w:hAnsi="Calibri"/>
                <w:b/>
                <w:bCs/>
                <w:color w:val="000000"/>
              </w:rPr>
            </w:pPr>
          </w:p>
        </w:tc>
        <w:tc>
          <w:tcPr>
            <w:tcW w:w="2126" w:type="dxa"/>
            <w:tcBorders>
              <w:top w:val="nil"/>
              <w:left w:val="nil"/>
              <w:bottom w:val="nil"/>
              <w:right w:val="nil"/>
            </w:tcBorders>
            <w:shd w:val="clear" w:color="auto" w:fill="auto"/>
            <w:noWrap/>
            <w:vAlign w:val="bottom"/>
            <w:hideMark/>
          </w:tcPr>
          <w:p w14:paraId="7FB6875F" w14:textId="77777777" w:rsidR="007D5D86" w:rsidRPr="00AC5665" w:rsidRDefault="007D5D86" w:rsidP="007D5D86">
            <w:pPr>
              <w:spacing w:before="0"/>
              <w:ind w:left="0"/>
              <w:jc w:val="right"/>
              <w:rPr>
                <w:rFonts w:ascii="Calibri" w:hAnsi="Calibri"/>
                <w:b/>
                <w:bCs/>
                <w:color w:val="000000"/>
              </w:rPr>
            </w:pPr>
            <w:r w:rsidRPr="00AC5665">
              <w:rPr>
                <w:rFonts w:ascii="Calibri" w:hAnsi="Calibri"/>
                <w:b/>
                <w:bCs/>
                <w:color w:val="000000"/>
              </w:rPr>
              <w:t>Ing. balans</w:t>
            </w:r>
          </w:p>
        </w:tc>
        <w:tc>
          <w:tcPr>
            <w:tcW w:w="1984" w:type="dxa"/>
            <w:tcBorders>
              <w:top w:val="nil"/>
              <w:left w:val="nil"/>
              <w:bottom w:val="nil"/>
              <w:right w:val="nil"/>
            </w:tcBorders>
            <w:shd w:val="clear" w:color="auto" w:fill="auto"/>
            <w:noWrap/>
            <w:vAlign w:val="bottom"/>
            <w:hideMark/>
          </w:tcPr>
          <w:p w14:paraId="187450B3" w14:textId="77777777" w:rsidR="007D5D86" w:rsidRPr="00AC5665" w:rsidRDefault="007D5D86" w:rsidP="007D5D86">
            <w:pPr>
              <w:spacing w:before="0"/>
              <w:ind w:left="0"/>
              <w:jc w:val="right"/>
              <w:rPr>
                <w:rFonts w:ascii="Calibri" w:hAnsi="Calibri"/>
                <w:b/>
                <w:bCs/>
                <w:color w:val="000000"/>
              </w:rPr>
            </w:pPr>
            <w:r w:rsidRPr="00AC5665">
              <w:rPr>
                <w:rFonts w:ascii="Calibri" w:hAnsi="Calibri"/>
                <w:b/>
                <w:bCs/>
                <w:color w:val="000000"/>
              </w:rPr>
              <w:t xml:space="preserve">Avsättning </w:t>
            </w:r>
          </w:p>
        </w:tc>
        <w:tc>
          <w:tcPr>
            <w:tcW w:w="1701" w:type="dxa"/>
            <w:tcBorders>
              <w:top w:val="nil"/>
              <w:left w:val="nil"/>
              <w:bottom w:val="nil"/>
              <w:right w:val="nil"/>
            </w:tcBorders>
            <w:shd w:val="clear" w:color="auto" w:fill="auto"/>
            <w:noWrap/>
            <w:vAlign w:val="bottom"/>
            <w:hideMark/>
          </w:tcPr>
          <w:p w14:paraId="41489DB2" w14:textId="77777777" w:rsidR="007D5D86" w:rsidRPr="00AC5665" w:rsidRDefault="007D5D86" w:rsidP="007D5D86">
            <w:pPr>
              <w:spacing w:before="0"/>
              <w:ind w:left="0"/>
              <w:jc w:val="right"/>
              <w:rPr>
                <w:rFonts w:ascii="Calibri" w:hAnsi="Calibri"/>
                <w:b/>
                <w:bCs/>
                <w:color w:val="000000"/>
              </w:rPr>
            </w:pPr>
            <w:r w:rsidRPr="00AC5665">
              <w:rPr>
                <w:rFonts w:ascii="Calibri" w:hAnsi="Calibri"/>
                <w:b/>
                <w:bCs/>
                <w:color w:val="000000"/>
              </w:rPr>
              <w:t xml:space="preserve">Nyttjat </w:t>
            </w:r>
          </w:p>
        </w:tc>
        <w:tc>
          <w:tcPr>
            <w:tcW w:w="1701" w:type="dxa"/>
            <w:tcBorders>
              <w:top w:val="nil"/>
              <w:left w:val="nil"/>
              <w:bottom w:val="nil"/>
              <w:right w:val="nil"/>
            </w:tcBorders>
          </w:tcPr>
          <w:p w14:paraId="19D6981F" w14:textId="77777777" w:rsidR="007D5D86" w:rsidRPr="00AC5665" w:rsidRDefault="007D5D86" w:rsidP="007D5D86">
            <w:pPr>
              <w:spacing w:before="0"/>
              <w:ind w:left="0"/>
              <w:jc w:val="right"/>
              <w:rPr>
                <w:rFonts w:ascii="Calibri" w:hAnsi="Calibri"/>
                <w:b/>
                <w:bCs/>
                <w:color w:val="000000"/>
              </w:rPr>
            </w:pPr>
            <w:r w:rsidRPr="00AC5665">
              <w:rPr>
                <w:rFonts w:ascii="Calibri" w:hAnsi="Calibri"/>
                <w:b/>
                <w:bCs/>
                <w:color w:val="000000"/>
              </w:rPr>
              <w:t>Utg. balans</w:t>
            </w:r>
          </w:p>
        </w:tc>
      </w:tr>
      <w:tr w:rsidR="001673F2" w:rsidRPr="00D84EF0" w14:paraId="505D7025" w14:textId="77777777" w:rsidTr="001673F2">
        <w:trPr>
          <w:trHeight w:val="300"/>
        </w:trPr>
        <w:tc>
          <w:tcPr>
            <w:tcW w:w="1418" w:type="dxa"/>
            <w:tcBorders>
              <w:top w:val="nil"/>
              <w:left w:val="nil"/>
              <w:bottom w:val="nil"/>
              <w:right w:val="nil"/>
            </w:tcBorders>
            <w:shd w:val="clear" w:color="auto" w:fill="auto"/>
            <w:hideMark/>
          </w:tcPr>
          <w:p w14:paraId="271E0796" w14:textId="4186AC7B" w:rsidR="007D5D86" w:rsidRPr="00D84EF0" w:rsidRDefault="007D5D86" w:rsidP="007D5D86">
            <w:pPr>
              <w:spacing w:before="0"/>
              <w:ind w:left="0"/>
              <w:rPr>
                <w:rFonts w:ascii="Calibri" w:hAnsi="Calibri"/>
                <w:color w:val="000000"/>
              </w:rPr>
            </w:pPr>
            <w:r w:rsidRPr="00D84EF0">
              <w:rPr>
                <w:rFonts w:ascii="Calibri" w:hAnsi="Calibri"/>
                <w:color w:val="000000"/>
              </w:rPr>
              <w:t>201</w:t>
            </w:r>
            <w:r w:rsidR="004A5E32" w:rsidRPr="00D84EF0">
              <w:rPr>
                <w:rFonts w:ascii="Calibri" w:hAnsi="Calibri"/>
                <w:color w:val="000000"/>
              </w:rPr>
              <w:t>7</w:t>
            </w:r>
          </w:p>
        </w:tc>
        <w:tc>
          <w:tcPr>
            <w:tcW w:w="2126" w:type="dxa"/>
            <w:tcBorders>
              <w:top w:val="nil"/>
              <w:left w:val="nil"/>
              <w:bottom w:val="nil"/>
              <w:right w:val="nil"/>
            </w:tcBorders>
            <w:shd w:val="clear" w:color="auto" w:fill="auto"/>
            <w:noWrap/>
            <w:vAlign w:val="bottom"/>
            <w:hideMark/>
          </w:tcPr>
          <w:p w14:paraId="4615D870" w14:textId="782A24B7" w:rsidR="007D5D86" w:rsidRPr="00D84EF0" w:rsidRDefault="006B5B7F" w:rsidP="00DA4D1F">
            <w:pPr>
              <w:spacing w:before="0"/>
              <w:ind w:left="0"/>
              <w:jc w:val="right"/>
              <w:rPr>
                <w:rFonts w:ascii="Calibri" w:hAnsi="Calibri"/>
                <w:color w:val="000000"/>
              </w:rPr>
            </w:pPr>
            <w:r>
              <w:rPr>
                <w:rFonts w:ascii="Calibri" w:hAnsi="Calibri"/>
                <w:color w:val="000000"/>
              </w:rPr>
              <w:t>1 876 708</w:t>
            </w:r>
            <w:r w:rsidR="007D5D86" w:rsidRPr="00D84EF0">
              <w:rPr>
                <w:rFonts w:ascii="Calibri" w:hAnsi="Calibri"/>
                <w:color w:val="000000"/>
              </w:rPr>
              <w:t xml:space="preserve"> kr </w:t>
            </w:r>
          </w:p>
        </w:tc>
        <w:tc>
          <w:tcPr>
            <w:tcW w:w="1984" w:type="dxa"/>
            <w:tcBorders>
              <w:top w:val="nil"/>
              <w:left w:val="nil"/>
              <w:bottom w:val="nil"/>
              <w:right w:val="nil"/>
            </w:tcBorders>
            <w:shd w:val="clear" w:color="auto" w:fill="auto"/>
            <w:noWrap/>
            <w:vAlign w:val="bottom"/>
            <w:hideMark/>
          </w:tcPr>
          <w:p w14:paraId="4F1D1D73" w14:textId="4B6D241D" w:rsidR="007D5D86" w:rsidRPr="00D84EF0" w:rsidRDefault="004C4996" w:rsidP="00DA4D1F">
            <w:pPr>
              <w:spacing w:before="0"/>
              <w:ind w:left="0"/>
              <w:jc w:val="right"/>
              <w:rPr>
                <w:rFonts w:ascii="Calibri" w:hAnsi="Calibri"/>
                <w:color w:val="000000"/>
              </w:rPr>
            </w:pPr>
            <w:r>
              <w:rPr>
                <w:rFonts w:ascii="Calibri" w:hAnsi="Calibri"/>
                <w:color w:val="000000"/>
              </w:rPr>
              <w:t>0</w:t>
            </w:r>
            <w:r w:rsidR="00AC5665" w:rsidRPr="00D84EF0">
              <w:rPr>
                <w:rFonts w:ascii="Calibri" w:hAnsi="Calibri"/>
                <w:color w:val="000000"/>
              </w:rPr>
              <w:t xml:space="preserve"> </w:t>
            </w:r>
            <w:r w:rsidR="007D5D86" w:rsidRPr="00D84EF0">
              <w:rPr>
                <w:rFonts w:ascii="Calibri" w:hAnsi="Calibri"/>
                <w:color w:val="000000"/>
              </w:rPr>
              <w:t xml:space="preserve">kr </w:t>
            </w:r>
          </w:p>
        </w:tc>
        <w:tc>
          <w:tcPr>
            <w:tcW w:w="1701" w:type="dxa"/>
            <w:tcBorders>
              <w:top w:val="nil"/>
              <w:left w:val="nil"/>
              <w:bottom w:val="nil"/>
              <w:right w:val="nil"/>
            </w:tcBorders>
            <w:shd w:val="clear" w:color="auto" w:fill="auto"/>
            <w:noWrap/>
            <w:vAlign w:val="bottom"/>
            <w:hideMark/>
          </w:tcPr>
          <w:p w14:paraId="2AFF99AC" w14:textId="581774C1" w:rsidR="007D5D86" w:rsidRPr="00D84EF0" w:rsidRDefault="006B5B7F" w:rsidP="002A7635">
            <w:pPr>
              <w:spacing w:before="0"/>
              <w:ind w:left="0"/>
              <w:jc w:val="right"/>
              <w:rPr>
                <w:rFonts w:ascii="Calibri" w:hAnsi="Calibri"/>
                <w:color w:val="000000"/>
              </w:rPr>
            </w:pPr>
            <w:r>
              <w:rPr>
                <w:rFonts w:ascii="Calibri" w:hAnsi="Calibri"/>
                <w:color w:val="000000"/>
              </w:rPr>
              <w:t>1 876 708</w:t>
            </w:r>
            <w:r w:rsidR="007D5D86" w:rsidRPr="00D84EF0">
              <w:rPr>
                <w:rFonts w:ascii="Calibri" w:hAnsi="Calibri"/>
                <w:color w:val="000000"/>
              </w:rPr>
              <w:t xml:space="preserve"> kr</w:t>
            </w:r>
          </w:p>
        </w:tc>
        <w:tc>
          <w:tcPr>
            <w:tcW w:w="1701" w:type="dxa"/>
            <w:tcBorders>
              <w:top w:val="nil"/>
              <w:left w:val="nil"/>
              <w:bottom w:val="nil"/>
              <w:right w:val="nil"/>
            </w:tcBorders>
          </w:tcPr>
          <w:p w14:paraId="2AB72D9B" w14:textId="651E3F58" w:rsidR="007D5D86" w:rsidRPr="00D84EF0" w:rsidRDefault="006B5B7F" w:rsidP="00DA4D1F">
            <w:pPr>
              <w:spacing w:before="0"/>
              <w:ind w:left="0"/>
              <w:jc w:val="right"/>
              <w:rPr>
                <w:rFonts w:ascii="Calibri" w:hAnsi="Calibri"/>
                <w:color w:val="000000"/>
              </w:rPr>
            </w:pPr>
            <w:r>
              <w:rPr>
                <w:rFonts w:ascii="Calibri" w:hAnsi="Calibri"/>
                <w:color w:val="000000"/>
              </w:rPr>
              <w:t>0</w:t>
            </w:r>
            <w:r w:rsidR="00D84EF0" w:rsidRPr="00D84EF0">
              <w:rPr>
                <w:rFonts w:ascii="Calibri" w:hAnsi="Calibri"/>
                <w:color w:val="000000"/>
              </w:rPr>
              <w:t xml:space="preserve"> </w:t>
            </w:r>
            <w:r w:rsidR="007D5D86" w:rsidRPr="00D84EF0">
              <w:rPr>
                <w:rFonts w:ascii="Calibri" w:hAnsi="Calibri"/>
                <w:color w:val="000000"/>
              </w:rPr>
              <w:t>kr</w:t>
            </w:r>
          </w:p>
        </w:tc>
      </w:tr>
      <w:tr w:rsidR="001673F2" w:rsidRPr="00AC5665" w14:paraId="259D9723" w14:textId="77777777" w:rsidTr="001673F2">
        <w:trPr>
          <w:trHeight w:val="300"/>
        </w:trPr>
        <w:tc>
          <w:tcPr>
            <w:tcW w:w="1418" w:type="dxa"/>
            <w:tcBorders>
              <w:top w:val="nil"/>
              <w:left w:val="nil"/>
              <w:bottom w:val="nil"/>
              <w:right w:val="nil"/>
            </w:tcBorders>
            <w:shd w:val="clear" w:color="auto" w:fill="auto"/>
            <w:hideMark/>
          </w:tcPr>
          <w:p w14:paraId="2BA4174E" w14:textId="4932BE15" w:rsidR="007D5D86" w:rsidRPr="00D84EF0" w:rsidRDefault="007D5D86" w:rsidP="007D5D86">
            <w:pPr>
              <w:spacing w:before="0"/>
              <w:ind w:left="0"/>
              <w:rPr>
                <w:rFonts w:ascii="Calibri" w:hAnsi="Calibri"/>
                <w:color w:val="000000"/>
              </w:rPr>
            </w:pPr>
            <w:r w:rsidRPr="00D84EF0">
              <w:rPr>
                <w:rFonts w:ascii="Calibri" w:hAnsi="Calibri"/>
                <w:color w:val="000000"/>
              </w:rPr>
              <w:t>201</w:t>
            </w:r>
            <w:r w:rsidR="00146673" w:rsidRPr="00D84EF0">
              <w:rPr>
                <w:rFonts w:ascii="Calibri" w:hAnsi="Calibri"/>
                <w:color w:val="000000"/>
              </w:rPr>
              <w:t>8</w:t>
            </w:r>
          </w:p>
        </w:tc>
        <w:tc>
          <w:tcPr>
            <w:tcW w:w="2126" w:type="dxa"/>
            <w:tcBorders>
              <w:top w:val="nil"/>
              <w:left w:val="nil"/>
              <w:bottom w:val="nil"/>
              <w:right w:val="nil"/>
            </w:tcBorders>
            <w:shd w:val="clear" w:color="auto" w:fill="auto"/>
            <w:noWrap/>
            <w:hideMark/>
          </w:tcPr>
          <w:p w14:paraId="511ED956" w14:textId="1E78F3C1" w:rsidR="007D5D86" w:rsidRPr="00D84EF0" w:rsidRDefault="00D84EF0" w:rsidP="00DA4D1F">
            <w:pPr>
              <w:spacing w:before="0"/>
              <w:ind w:left="0"/>
              <w:jc w:val="right"/>
              <w:rPr>
                <w:rFonts w:ascii="Calibri" w:hAnsi="Calibri"/>
                <w:color w:val="000000"/>
              </w:rPr>
            </w:pPr>
            <w:r w:rsidRPr="00D84EF0">
              <w:rPr>
                <w:rFonts w:ascii="Calibri" w:hAnsi="Calibri"/>
                <w:color w:val="000000"/>
              </w:rPr>
              <w:t xml:space="preserve">0 </w:t>
            </w:r>
            <w:r w:rsidR="007D5D86" w:rsidRPr="00D84EF0">
              <w:rPr>
                <w:rFonts w:ascii="Calibri" w:hAnsi="Calibri"/>
                <w:color w:val="000000"/>
              </w:rPr>
              <w:t>kr</w:t>
            </w:r>
          </w:p>
        </w:tc>
        <w:tc>
          <w:tcPr>
            <w:tcW w:w="1984" w:type="dxa"/>
            <w:tcBorders>
              <w:top w:val="nil"/>
              <w:left w:val="nil"/>
              <w:bottom w:val="nil"/>
              <w:right w:val="nil"/>
            </w:tcBorders>
            <w:shd w:val="clear" w:color="auto" w:fill="auto"/>
            <w:noWrap/>
            <w:vAlign w:val="bottom"/>
            <w:hideMark/>
          </w:tcPr>
          <w:p w14:paraId="27849574" w14:textId="6F669DD5" w:rsidR="007D5D86" w:rsidRPr="00D84EF0" w:rsidRDefault="00D84EF0" w:rsidP="001673F2">
            <w:pPr>
              <w:spacing w:before="0"/>
              <w:ind w:left="0"/>
              <w:jc w:val="right"/>
              <w:rPr>
                <w:rFonts w:ascii="Calibri" w:hAnsi="Calibri"/>
                <w:color w:val="000000"/>
              </w:rPr>
            </w:pPr>
            <w:r w:rsidRPr="00D84EF0">
              <w:rPr>
                <w:rFonts w:ascii="Calibri" w:hAnsi="Calibri"/>
                <w:color w:val="000000"/>
              </w:rPr>
              <w:t>0</w:t>
            </w:r>
            <w:r w:rsidR="00AC5665" w:rsidRPr="00D84EF0">
              <w:rPr>
                <w:rFonts w:ascii="Calibri" w:hAnsi="Calibri"/>
                <w:color w:val="000000"/>
              </w:rPr>
              <w:t xml:space="preserve"> </w:t>
            </w:r>
            <w:r w:rsidR="007D5D86" w:rsidRPr="00D84EF0">
              <w:rPr>
                <w:rFonts w:ascii="Calibri" w:hAnsi="Calibri"/>
                <w:color w:val="000000"/>
              </w:rPr>
              <w:t xml:space="preserve">kr </w:t>
            </w:r>
          </w:p>
        </w:tc>
        <w:tc>
          <w:tcPr>
            <w:tcW w:w="1701" w:type="dxa"/>
            <w:tcBorders>
              <w:top w:val="nil"/>
              <w:left w:val="nil"/>
              <w:bottom w:val="nil"/>
              <w:right w:val="nil"/>
            </w:tcBorders>
            <w:shd w:val="clear" w:color="auto" w:fill="auto"/>
            <w:noWrap/>
            <w:vAlign w:val="bottom"/>
            <w:hideMark/>
          </w:tcPr>
          <w:p w14:paraId="24665B7C" w14:textId="4D99DCEA" w:rsidR="007D5D86" w:rsidRPr="00D84EF0" w:rsidRDefault="00AC5665" w:rsidP="001673F2">
            <w:pPr>
              <w:spacing w:before="0"/>
              <w:ind w:left="0"/>
              <w:jc w:val="right"/>
              <w:rPr>
                <w:rFonts w:ascii="Calibri" w:hAnsi="Calibri"/>
                <w:color w:val="000000"/>
              </w:rPr>
            </w:pPr>
            <w:r w:rsidRPr="00D84EF0">
              <w:rPr>
                <w:rFonts w:ascii="Calibri" w:hAnsi="Calibri"/>
                <w:color w:val="000000"/>
              </w:rPr>
              <w:t xml:space="preserve">0 </w:t>
            </w:r>
            <w:r w:rsidR="007D5D86" w:rsidRPr="00D84EF0">
              <w:rPr>
                <w:rFonts w:ascii="Calibri" w:hAnsi="Calibri"/>
                <w:color w:val="000000"/>
              </w:rPr>
              <w:t>kr</w:t>
            </w:r>
          </w:p>
        </w:tc>
        <w:tc>
          <w:tcPr>
            <w:tcW w:w="1701" w:type="dxa"/>
            <w:tcBorders>
              <w:top w:val="nil"/>
              <w:left w:val="nil"/>
              <w:bottom w:val="nil"/>
              <w:right w:val="nil"/>
            </w:tcBorders>
          </w:tcPr>
          <w:p w14:paraId="05D05D72" w14:textId="7CBA1087" w:rsidR="007D5D86" w:rsidRPr="00AC5665" w:rsidRDefault="00D84EF0" w:rsidP="007D5D86">
            <w:pPr>
              <w:spacing w:before="0"/>
              <w:ind w:left="0"/>
              <w:jc w:val="right"/>
              <w:rPr>
                <w:rFonts w:ascii="Calibri" w:hAnsi="Calibri"/>
                <w:color w:val="000000"/>
              </w:rPr>
            </w:pPr>
            <w:r w:rsidRPr="00D84EF0">
              <w:rPr>
                <w:rFonts w:ascii="Calibri" w:hAnsi="Calibri"/>
                <w:color w:val="000000"/>
              </w:rPr>
              <w:t>0</w:t>
            </w:r>
            <w:r w:rsidR="007D5D86" w:rsidRPr="00D84EF0">
              <w:rPr>
                <w:rFonts w:ascii="Calibri" w:hAnsi="Calibri"/>
                <w:color w:val="000000"/>
              </w:rPr>
              <w:t xml:space="preserve"> kr</w:t>
            </w:r>
          </w:p>
        </w:tc>
      </w:tr>
    </w:tbl>
    <w:p w14:paraId="78510BB7" w14:textId="1686DFA5" w:rsidR="00BA07E6" w:rsidRPr="00AC5665" w:rsidRDefault="00BA07E6" w:rsidP="007D5D86">
      <w:pPr>
        <w:rPr>
          <w:rFonts w:asciiTheme="minorHAnsi" w:hAnsiTheme="minorHAnsi"/>
        </w:rPr>
      </w:pPr>
      <w:r w:rsidRPr="00AC5665">
        <w:rPr>
          <w:rFonts w:asciiTheme="minorHAnsi" w:hAnsiTheme="minorHAnsi"/>
        </w:rPr>
        <w:tab/>
      </w:r>
      <w:r w:rsidRPr="00AC5665">
        <w:rPr>
          <w:rFonts w:asciiTheme="minorHAnsi" w:hAnsiTheme="minorHAnsi"/>
        </w:rPr>
        <w:tab/>
      </w:r>
      <w:r w:rsidRPr="00AC5665">
        <w:rPr>
          <w:rFonts w:asciiTheme="minorHAnsi" w:hAnsiTheme="minorHAnsi"/>
        </w:rPr>
        <w:tab/>
      </w:r>
      <w:r w:rsidRPr="00AC5665">
        <w:rPr>
          <w:rFonts w:asciiTheme="minorHAnsi" w:hAnsiTheme="minorHAnsi"/>
        </w:rPr>
        <w:tab/>
      </w:r>
    </w:p>
    <w:p w14:paraId="29BBE073" w14:textId="77777777" w:rsidR="007D5D86" w:rsidRPr="00AC5665" w:rsidRDefault="007D5D86" w:rsidP="007D5D86">
      <w:r w:rsidRPr="00AC5665">
        <w:t>(Avrundade siffror)</w:t>
      </w:r>
    </w:p>
    <w:p w14:paraId="36B0D62C" w14:textId="1BAF0A26" w:rsidR="00E70A11" w:rsidRPr="001018FE" w:rsidRDefault="001877B9" w:rsidP="001673F2">
      <w:pPr>
        <w:pStyle w:val="Heading1"/>
        <w:pageBreakBefore/>
      </w:pPr>
      <w:bookmarkStart w:id="27" w:name="_Ref254887013"/>
      <w:bookmarkStart w:id="28" w:name="_Toc5127779"/>
      <w:r>
        <w:lastRenderedPageBreak/>
        <w:t>A</w:t>
      </w:r>
      <w:r w:rsidR="002E2E22">
        <w:t>nläggningens omfattning</w:t>
      </w:r>
      <w:bookmarkEnd w:id="27"/>
      <w:bookmarkEnd w:id="28"/>
    </w:p>
    <w:p w14:paraId="391527A8" w14:textId="77777777" w:rsidR="002E2E22" w:rsidRDefault="002E2E22" w:rsidP="00E70A11">
      <w:pPr>
        <w:pStyle w:val="Heading2"/>
      </w:pPr>
      <w:bookmarkStart w:id="29" w:name="_Toc5127780"/>
      <w:r>
        <w:t>Rörledningar i mark, spillvatten</w:t>
      </w:r>
      <w:bookmarkEnd w:id="29"/>
    </w:p>
    <w:p w14:paraId="7B9F316B" w14:textId="77777777" w:rsidR="002E2E22" w:rsidRDefault="002E2E22" w:rsidP="00E70A11">
      <w:pPr>
        <w:pStyle w:val="Heading3"/>
      </w:pPr>
      <w:bookmarkStart w:id="30" w:name="_Toc5127781"/>
      <w:r>
        <w:t>Beskrivning</w:t>
      </w:r>
      <w:bookmarkEnd w:id="30"/>
    </w:p>
    <w:p w14:paraId="2537CA76" w14:textId="77777777" w:rsidR="00F71082" w:rsidRDefault="00593B5C" w:rsidP="00593B5C">
      <w:r>
        <w:t>Med dessa rö</w:t>
      </w:r>
      <w:r w:rsidR="00F71082">
        <w:t>rledningar avses de rörledningar för avledning</w:t>
      </w:r>
      <w:r>
        <w:t xml:space="preserve"> av respektive fastighets spillvatten från toalett, </w:t>
      </w:r>
      <w:r w:rsidR="00F71082">
        <w:t>bad/dusch, kök, tvättstuga etc, dvs rätt och slätt ”avlopp”.</w:t>
      </w:r>
    </w:p>
    <w:p w14:paraId="685EDC9E" w14:textId="60E0871B" w:rsidR="00F71082" w:rsidRDefault="0065030A" w:rsidP="00F71082">
      <w:r>
        <w:t xml:space="preserve">Samfällighetens </w:t>
      </w:r>
      <w:r w:rsidR="00F71082">
        <w:t>ansvar för rören under huskropparna och ansvaret slutar vid bottenplattans överkant. Ovan detta ansvarar respektive fastighetsägare. Täby Kommun äger ledningarna inklusive rensbrunnarna utanför huskropparna</w:t>
      </w:r>
      <w:r w:rsidR="00BD1D51">
        <w:t xml:space="preserve"> (se </w:t>
      </w:r>
      <w:r w:rsidR="00BD1D51">
        <w:fldChar w:fldCharType="begin"/>
      </w:r>
      <w:r w:rsidR="00BD1D51">
        <w:instrText xml:space="preserve"> REF _Ref220663586 \r \h </w:instrText>
      </w:r>
      <w:r w:rsidR="00BD1D51">
        <w:fldChar w:fldCharType="separate"/>
      </w:r>
      <w:r w:rsidR="00D10C82">
        <w:t>Ref. 6</w:t>
      </w:r>
      <w:r w:rsidR="00BD1D51">
        <w:fldChar w:fldCharType="end"/>
      </w:r>
      <w:r w:rsidR="00BD1D51">
        <w:t>)</w:t>
      </w:r>
      <w:r w:rsidR="00F71082">
        <w:t>.</w:t>
      </w:r>
    </w:p>
    <w:p w14:paraId="1A428BBE" w14:textId="77777777" w:rsidR="00593B5C" w:rsidRDefault="00F71082" w:rsidP="00967BFF">
      <w:r>
        <w:t>Rören är upphängda i pendlar och ligger skyddade under bottenplattan (en 22 cm tjock platta) som i sin tur står på pålar.</w:t>
      </w:r>
      <w:r w:rsidR="00967BFF">
        <w:t xml:space="preserve"> De invändiga rören från golvbrunn, handfat, diskbänk, tvättho och toalett på bottenvåningen ligger ingjutna i plattan med gemensamt utlopp mot spillvattenledningen.</w:t>
      </w:r>
    </w:p>
    <w:p w14:paraId="05F7B28C" w14:textId="77777777" w:rsidR="00593B5C" w:rsidRDefault="00F71082" w:rsidP="00E70A11">
      <w:pPr>
        <w:pStyle w:val="Heading3"/>
      </w:pPr>
      <w:bookmarkStart w:id="31" w:name="_Toc5127782"/>
      <w:r>
        <w:t>Status, nyligen genomförda åtgärder</w:t>
      </w:r>
      <w:bookmarkEnd w:id="31"/>
    </w:p>
    <w:p w14:paraId="0A895305" w14:textId="7BEB52FE" w:rsidR="00AB02D3" w:rsidRDefault="00AB02D3" w:rsidP="00F71082">
      <w:r>
        <w:t xml:space="preserve">Efter att </w:t>
      </w:r>
      <w:r w:rsidR="00F71082">
        <w:t xml:space="preserve">2011 </w:t>
      </w:r>
      <w:r>
        <w:t xml:space="preserve">ha gjort TV-inspektion av två slumpvis utvalda hus (8 och 25) kan </w:t>
      </w:r>
      <w:r w:rsidR="00F71082">
        <w:t>man</w:t>
      </w:r>
      <w:r>
        <w:t xml:space="preserve"> konstatera att</w:t>
      </w:r>
      <w:r w:rsidR="00F71082">
        <w:t xml:space="preserve"> </w:t>
      </w:r>
      <w:r>
        <w:t>spillvattenled</w:t>
      </w:r>
      <w:r w:rsidR="00F71082">
        <w:t xml:space="preserve">ningarna </w:t>
      </w:r>
      <w:r w:rsidR="00F0501B">
        <w:t xml:space="preserve">ser </w:t>
      </w:r>
      <w:r w:rsidR="00F71082">
        <w:t xml:space="preserve">bra ut. Det finns inga tecken på </w:t>
      </w:r>
      <w:r>
        <w:t xml:space="preserve">sprickbildning, svackor eller </w:t>
      </w:r>
      <w:proofErr w:type="spellStart"/>
      <w:r>
        <w:t>ovalitet</w:t>
      </w:r>
      <w:proofErr w:type="spellEnd"/>
      <w:r>
        <w:t>.</w:t>
      </w:r>
    </w:p>
    <w:p w14:paraId="51429618" w14:textId="77777777" w:rsidR="00AB02D3" w:rsidRDefault="00AB02D3" w:rsidP="00F71082">
      <w:r>
        <w:t>Rören påverkas inte av några yttre krafter och bör inte kunna röra sig om inte grundvattennivån</w:t>
      </w:r>
      <w:r w:rsidR="00F71082">
        <w:t xml:space="preserve"> </w:t>
      </w:r>
      <w:r>
        <w:t>väsentligt förändras.</w:t>
      </w:r>
    </w:p>
    <w:p w14:paraId="0285082A" w14:textId="77777777" w:rsidR="00967BFF" w:rsidRDefault="00AB02D3" w:rsidP="00F71082">
      <w:r>
        <w:t>Efter rådfrågning av flera av varandra oberoende sakkunniga bör man kunna anse att hållbarheten</w:t>
      </w:r>
      <w:r w:rsidR="00F71082">
        <w:t xml:space="preserve"> </w:t>
      </w:r>
      <w:r>
        <w:t>se</w:t>
      </w:r>
      <w:r w:rsidR="00F71082">
        <w:t>da</w:t>
      </w:r>
      <w:r>
        <w:t xml:space="preserve">n 1973 borde </w:t>
      </w:r>
      <w:r w:rsidR="00F71082">
        <w:t xml:space="preserve">kunna </w:t>
      </w:r>
      <w:r>
        <w:t>vara hundra år</w:t>
      </w:r>
      <w:r w:rsidR="00967BFF">
        <w:t>, både vad gäller de pendlande som de ingjutna rören</w:t>
      </w:r>
      <w:r>
        <w:t>. Man bör dock följa upp med att var femte år göra nya</w:t>
      </w:r>
      <w:r w:rsidR="00F71082">
        <w:t xml:space="preserve"> </w:t>
      </w:r>
      <w:r>
        <w:t>TV-inspektioner av andra</w:t>
      </w:r>
      <w:r w:rsidR="00967BFF">
        <w:t>, slumpvis utvalda hus.</w:t>
      </w:r>
    </w:p>
    <w:p w14:paraId="4496E6E2" w14:textId="184D5BEC" w:rsidR="00AB02D3" w:rsidRDefault="00AB02D3" w:rsidP="00967BFF">
      <w:r>
        <w:t xml:space="preserve">Om </w:t>
      </w:r>
      <w:r w:rsidR="00BD1D51">
        <w:t xml:space="preserve">omfattande </w:t>
      </w:r>
      <w:r>
        <w:t>fel uppstår kan man åtgärda det med hjälp av</w:t>
      </w:r>
      <w:r w:rsidR="00967BFF">
        <w:t xml:space="preserve"> </w:t>
      </w:r>
      <w:proofErr w:type="spellStart"/>
      <w:r>
        <w:t>tunnling</w:t>
      </w:r>
      <w:proofErr w:type="spellEnd"/>
      <w:r>
        <w:t>. Med hjälp av en stor maskin kan man göra en tunnel in till felet och åtgärda det.</w:t>
      </w:r>
    </w:p>
    <w:p w14:paraId="6C244BB6" w14:textId="77777777" w:rsidR="00AB02D3" w:rsidRDefault="00AB02D3" w:rsidP="00967BFF">
      <w:r>
        <w:t>En annan m</w:t>
      </w:r>
      <w:r w:rsidR="00967BFF">
        <w:t>etod är att strumpa ledningen. D</w:t>
      </w:r>
      <w:r>
        <w:t>et går till så att man med hjälp av luft alternativt</w:t>
      </w:r>
      <w:r w:rsidR="00967BFF">
        <w:t xml:space="preserve"> </w:t>
      </w:r>
      <w:r>
        <w:t xml:space="preserve">vatten trycker in </w:t>
      </w:r>
      <w:r w:rsidR="00967BFF">
        <w:t>en tub av polyester och på så sä</w:t>
      </w:r>
      <w:r>
        <w:t>tt skapar ett nytt ytskikt i röret.</w:t>
      </w:r>
    </w:p>
    <w:p w14:paraId="47796D44" w14:textId="03F902F5" w:rsidR="00AB02D3" w:rsidRDefault="00AB02D3" w:rsidP="00AB02D3">
      <w:r>
        <w:t>Spolni</w:t>
      </w:r>
      <w:r w:rsidR="00967BFF">
        <w:t xml:space="preserve">ng och TV-inspektion kostar </w:t>
      </w:r>
      <w:r w:rsidR="00BD1D51">
        <w:t xml:space="preserve">ca </w:t>
      </w:r>
      <w:r w:rsidR="00967BFF">
        <w:t>10 </w:t>
      </w:r>
      <w:r>
        <w:t>000</w:t>
      </w:r>
      <w:r w:rsidR="00967BFF">
        <w:t xml:space="preserve"> kr/</w:t>
      </w:r>
      <w:r w:rsidR="00BF09A5">
        <w:t xml:space="preserve">dag, (prisuppgift från 2014). </w:t>
      </w:r>
    </w:p>
    <w:p w14:paraId="1861B621" w14:textId="18AD2CE8" w:rsidR="00AB02D3" w:rsidRDefault="00AB02D3" w:rsidP="00AB02D3">
      <w:r>
        <w:t xml:space="preserve">Att hyra in en maskin för </w:t>
      </w:r>
      <w:proofErr w:type="spellStart"/>
      <w:r>
        <w:t>tunnling</w:t>
      </w:r>
      <w:proofErr w:type="spellEnd"/>
      <w:r>
        <w:t xml:space="preserve"> kostar </w:t>
      </w:r>
      <w:r w:rsidR="00BD1D51">
        <w:t xml:space="preserve">ca </w:t>
      </w:r>
      <w:r>
        <w:t>20</w:t>
      </w:r>
      <w:r w:rsidR="00967BFF">
        <w:t> </w:t>
      </w:r>
      <w:r>
        <w:t>000</w:t>
      </w:r>
      <w:r w:rsidR="00967BFF">
        <w:t xml:space="preserve"> kr/</w:t>
      </w:r>
      <w:r w:rsidR="00BF09A5">
        <w:t>dag, (prisuppgift från 2014).</w:t>
      </w:r>
    </w:p>
    <w:p w14:paraId="7794BD18" w14:textId="0CD690B4" w:rsidR="002E2E22" w:rsidRDefault="001802F5" w:rsidP="00967BFF">
      <w:proofErr w:type="spellStart"/>
      <w:r>
        <w:t>Strumpning</w:t>
      </w:r>
      <w:proofErr w:type="spellEnd"/>
      <w:r>
        <w:t xml:space="preserve"> kostar </w:t>
      </w:r>
      <w:r w:rsidR="00BD1D51">
        <w:t xml:space="preserve">ca </w:t>
      </w:r>
      <w:r>
        <w:t>l 500 kr</w:t>
      </w:r>
      <w:r w:rsidR="00BF09A5">
        <w:t xml:space="preserve"> per meter, (prisuppgift från 2014).</w:t>
      </w:r>
    </w:p>
    <w:p w14:paraId="4C8A681E" w14:textId="6C67A911" w:rsidR="00EC124D" w:rsidRPr="002E2E22" w:rsidRDefault="00EC124D" w:rsidP="00EC124D">
      <w:r>
        <w:t>Viktigt att vid byggnation att gemensamma brunnar för spillvatte</w:t>
      </w:r>
      <w:r w:rsidR="006B6076">
        <w:t>n</w:t>
      </w:r>
      <w:r>
        <w:t xml:space="preserve"> inte byggs över och eller att lucka för inspektion och åtgärd byggs. </w:t>
      </w:r>
      <w:proofErr w:type="spellStart"/>
      <w:r>
        <w:t>Ev</w:t>
      </w:r>
      <w:proofErr w:type="spellEnd"/>
      <w:r>
        <w:t xml:space="preserve"> kostnader för rivning och återställande står enskild fastighetsägare för. </w:t>
      </w:r>
    </w:p>
    <w:p w14:paraId="1E7A0F00" w14:textId="77777777" w:rsidR="00EC124D" w:rsidRDefault="00EC124D" w:rsidP="00967BFF"/>
    <w:p w14:paraId="202728E6" w14:textId="597F2CD3" w:rsidR="00967BFF" w:rsidRDefault="00E62BAB" w:rsidP="00E70A11">
      <w:pPr>
        <w:pStyle w:val="Heading3"/>
      </w:pPr>
      <w:bookmarkStart w:id="32" w:name="_Toc5127783"/>
      <w:r>
        <w:lastRenderedPageBreak/>
        <w:t>Planerade åtgärder 201</w:t>
      </w:r>
      <w:r w:rsidR="00146673">
        <w:t>9</w:t>
      </w:r>
      <w:bookmarkEnd w:id="32"/>
    </w:p>
    <w:p w14:paraId="1958B7AE" w14:textId="77777777" w:rsidR="00967BFF" w:rsidRDefault="00967BFF" w:rsidP="00967BFF">
      <w:r>
        <w:t>Inga åtgärder.</w:t>
      </w:r>
    </w:p>
    <w:p w14:paraId="7B8B438E" w14:textId="255E2552" w:rsidR="00967BFF" w:rsidRDefault="00967BFF" w:rsidP="00E70A11">
      <w:pPr>
        <w:pStyle w:val="Heading3"/>
      </w:pPr>
      <w:bookmarkStart w:id="33" w:name="_Toc5127784"/>
      <w:r>
        <w:t>Kommande åtgärder</w:t>
      </w:r>
      <w:r w:rsidR="00146673">
        <w:t xml:space="preserve"> enligt underhållsplanen för 10 år</w:t>
      </w:r>
      <w:bookmarkEnd w:id="33"/>
    </w:p>
    <w:p w14:paraId="28ABAB61" w14:textId="77777777" w:rsidR="00967BFF" w:rsidRDefault="00967BFF" w:rsidP="00AB02D3">
      <w:r>
        <w:t>S</w:t>
      </w:r>
      <w:r w:rsidR="00AB02D3">
        <w:t>tickprovskontroll av ledningar bör göras var femte å</w:t>
      </w:r>
      <w:r>
        <w:t>r. Beräknad kostnad per tillfälle är</w:t>
      </w:r>
      <w:r w:rsidR="00AB02D3">
        <w:t xml:space="preserve"> 15</w:t>
      </w:r>
      <w:r>
        <w:t> </w:t>
      </w:r>
      <w:r w:rsidR="00AB02D3">
        <w:t>000</w:t>
      </w:r>
      <w:r>
        <w:t xml:space="preserve"> kr.</w:t>
      </w:r>
    </w:p>
    <w:p w14:paraId="5CDA6767" w14:textId="308EDA37" w:rsidR="00AB02D3" w:rsidRDefault="00967BFF" w:rsidP="00AB02D3">
      <w:r>
        <w:t xml:space="preserve">Att </w:t>
      </w:r>
      <w:r w:rsidR="00BB5C71">
        <w:t xml:space="preserve">strumpa rören om ca </w:t>
      </w:r>
      <w:r w:rsidR="00AB02D3">
        <w:t xml:space="preserve">60 år bör kosta i dagens penningvärde </w:t>
      </w:r>
      <w:r>
        <w:t>ca 10 </w:t>
      </w:r>
      <w:r w:rsidR="00AB02D3">
        <w:t>000</w:t>
      </w:r>
      <w:r>
        <w:t xml:space="preserve"> kr</w:t>
      </w:r>
      <w:r w:rsidR="00AB02D3">
        <w:t>/fastighet</w:t>
      </w:r>
      <w:r>
        <w:t xml:space="preserve"> </w:t>
      </w:r>
      <w:r w:rsidR="00836D2D">
        <w:t>(</w:t>
      </w:r>
      <w:r>
        <w:t xml:space="preserve">dvs </w:t>
      </w:r>
      <w:r w:rsidR="00AB02D3">
        <w:t>2 310</w:t>
      </w:r>
      <w:r>
        <w:t> </w:t>
      </w:r>
      <w:r w:rsidR="00AB02D3">
        <w:t>000</w:t>
      </w:r>
      <w:r>
        <w:t xml:space="preserve"> kr</w:t>
      </w:r>
      <w:r w:rsidR="00AB02D3">
        <w:t xml:space="preserve"> år 2073</w:t>
      </w:r>
      <w:r w:rsidR="00836D2D">
        <w:t>)</w:t>
      </w:r>
      <w:r w:rsidR="00AB02D3">
        <w:t>.</w:t>
      </w:r>
    </w:p>
    <w:p w14:paraId="41BDB8FA" w14:textId="77777777" w:rsidR="002E2E22" w:rsidRDefault="00AB02D3" w:rsidP="00967BFF">
      <w:r>
        <w:t>Vad stambyte kan kosta nästa århundrade är svårt att beräkna</w:t>
      </w:r>
      <w:r w:rsidR="00967BFF">
        <w:t>, eftersom</w:t>
      </w:r>
      <w:r>
        <w:t xml:space="preserve"> teknik och metoder </w:t>
      </w:r>
      <w:r w:rsidR="001802F5">
        <w:t xml:space="preserve">säkert </w:t>
      </w:r>
      <w:r>
        <w:t>kommer</w:t>
      </w:r>
      <w:r w:rsidR="00967BFF">
        <w:t xml:space="preserve"> </w:t>
      </w:r>
      <w:r w:rsidR="001802F5">
        <w:t xml:space="preserve">att </w:t>
      </w:r>
      <w:r>
        <w:t>förändras.</w:t>
      </w:r>
    </w:p>
    <w:p w14:paraId="266E3181" w14:textId="77777777" w:rsidR="00BB5C71" w:rsidRDefault="00BB5C71" w:rsidP="00E70A11">
      <w:pPr>
        <w:pStyle w:val="Heading3"/>
      </w:pPr>
      <w:bookmarkStart w:id="34" w:name="_Toc5127785"/>
      <w:r>
        <w:t>Årlig avsättning för kommande åtgärder</w:t>
      </w:r>
      <w:bookmarkEnd w:id="34"/>
    </w:p>
    <w:p w14:paraId="4DE30DAA" w14:textId="39B273B9" w:rsidR="00E70A11" w:rsidRPr="00836D2D" w:rsidRDefault="00BB5C71" w:rsidP="00836D2D">
      <w:r>
        <w:t>Ca</w:t>
      </w:r>
      <w:r w:rsidR="00A0754E">
        <w:t xml:space="preserve"> </w:t>
      </w:r>
      <w:r w:rsidR="00335AA9">
        <w:t>10</w:t>
      </w:r>
      <w:r>
        <w:t> 000 kr.</w:t>
      </w:r>
      <w:r w:rsidR="00E70A11">
        <w:br w:type="page"/>
      </w:r>
    </w:p>
    <w:p w14:paraId="1A9006E8" w14:textId="77777777" w:rsidR="002E2E22" w:rsidRPr="00BB5C71" w:rsidRDefault="00E70A11" w:rsidP="00E70A11">
      <w:pPr>
        <w:pStyle w:val="Heading2"/>
      </w:pPr>
      <w:bookmarkStart w:id="35" w:name="_Toc5127786"/>
      <w:r>
        <w:lastRenderedPageBreak/>
        <w:t>Rörledningar i mark, inkommande v</w:t>
      </w:r>
      <w:r w:rsidR="002E2E22" w:rsidRPr="00BB5C71">
        <w:t>atten</w:t>
      </w:r>
      <w:bookmarkEnd w:id="35"/>
    </w:p>
    <w:p w14:paraId="2265A516" w14:textId="77777777" w:rsidR="002E2E22" w:rsidRDefault="002E2E22" w:rsidP="00E70A11">
      <w:pPr>
        <w:pStyle w:val="Heading3"/>
      </w:pPr>
      <w:bookmarkStart w:id="36" w:name="_Toc5127787"/>
      <w:r>
        <w:t>Beskrivning</w:t>
      </w:r>
      <w:bookmarkEnd w:id="36"/>
    </w:p>
    <w:p w14:paraId="307AF650" w14:textId="355717BB" w:rsidR="00AB02D3" w:rsidRDefault="00BB5C71" w:rsidP="00BB5C71">
      <w:r>
        <w:t xml:space="preserve">Rörledningar för inkommande vatten är draget i </w:t>
      </w:r>
      <w:r w:rsidR="00AB02D3">
        <w:t>40 PEL (40</w:t>
      </w:r>
      <w:r w:rsidR="005B0D06">
        <w:t xml:space="preserve"> </w:t>
      </w:r>
      <w:r w:rsidR="00AB02D3">
        <w:t>mm utv.) från kommunens avstängningskran till halva huset</w:t>
      </w:r>
      <w:r>
        <w:t>, sedan</w:t>
      </w:r>
      <w:r w:rsidR="00E70A11">
        <w:t xml:space="preserve"> </w:t>
      </w:r>
      <w:r w:rsidR="00AB02D3">
        <w:t>32 PEL</w:t>
      </w:r>
      <w:r w:rsidR="005B0D06">
        <w:t xml:space="preserve"> (se </w:t>
      </w:r>
      <w:r w:rsidR="005B0D06">
        <w:fldChar w:fldCharType="begin"/>
      </w:r>
      <w:r w:rsidR="005B0D06">
        <w:instrText xml:space="preserve"> REF _Ref220663586 \r \h </w:instrText>
      </w:r>
      <w:r w:rsidR="005B0D06">
        <w:fldChar w:fldCharType="separate"/>
      </w:r>
      <w:r w:rsidR="00D10C82">
        <w:t>Ref. 6</w:t>
      </w:r>
      <w:r w:rsidR="005B0D06">
        <w:fldChar w:fldCharType="end"/>
      </w:r>
      <w:r w:rsidR="005B0D06">
        <w:t>)</w:t>
      </w:r>
      <w:r w:rsidR="00AB02D3">
        <w:t>.</w:t>
      </w:r>
    </w:p>
    <w:p w14:paraId="7848332D" w14:textId="6936420A" w:rsidR="00AB02D3" w:rsidRDefault="00AB02D3" w:rsidP="00AB02D3">
      <w:r>
        <w:t>Alla skarvar ligger ovanför plattan utom avstängningsventilen</w:t>
      </w:r>
      <w:r w:rsidR="005B0D06">
        <w:t>,</w:t>
      </w:r>
      <w:r>
        <w:t xml:space="preserve"> som är Täby Kommuns.</w:t>
      </w:r>
    </w:p>
    <w:p w14:paraId="04E03691" w14:textId="77777777" w:rsidR="002E2E22" w:rsidRDefault="00E70A11" w:rsidP="00E70A11">
      <w:pPr>
        <w:pStyle w:val="Heading3"/>
      </w:pPr>
      <w:bookmarkStart w:id="37" w:name="_Toc5127788"/>
      <w:r>
        <w:t>Status, nyligen genomförda åtgärder</w:t>
      </w:r>
      <w:bookmarkEnd w:id="37"/>
    </w:p>
    <w:p w14:paraId="289A1DD6" w14:textId="77777777" w:rsidR="00E70A11" w:rsidRDefault="00E70A11" w:rsidP="00E70A11">
      <w:r>
        <w:t>Rören ligger väl skyddade under plattan och bör kunna fungera 60 år till, dvs livslängden beräknas till 100 år.</w:t>
      </w:r>
    </w:p>
    <w:p w14:paraId="6EC380B0" w14:textId="32EFF44E" w:rsidR="002E2E22" w:rsidRPr="001F6857" w:rsidRDefault="00E70A11" w:rsidP="00E70A11">
      <w:r>
        <w:t>Om fel uppstår bör man kunna skjuta i en ny ledning.</w:t>
      </w:r>
      <w:r w:rsidR="001F6857">
        <w:t xml:space="preserve"> </w:t>
      </w:r>
      <w:r w:rsidRPr="001F6857">
        <w:t>Någon grävning utöver kommunens avstängning skall ej behöva göras.</w:t>
      </w:r>
    </w:p>
    <w:p w14:paraId="63A2DF1B" w14:textId="77777777" w:rsidR="00DB44DD" w:rsidRPr="00C476A1" w:rsidRDefault="00DB44DD" w:rsidP="00DB44DD">
      <w:r w:rsidRPr="00191DD1">
        <w:t>En skada uppträdde i 23B under 2012. Det rörde sig om läckage i T-kopplingen vid inkommande vatten i fastigheten (bakom inspektionslucka). Detta bör föranleda beredskap på behov av eventuella inspektioner/åtgärder framöver om det visar sig vara en trend och inte en enskild olycka.</w:t>
      </w:r>
    </w:p>
    <w:p w14:paraId="7A5605CB" w14:textId="32546169" w:rsidR="00DB44DD" w:rsidRDefault="00DB44DD" w:rsidP="00DB44DD">
      <w:r>
        <w:t>Under februari 2014 uppträdde dessutom en vattenläcka under hus 10, vilken dock ännu ej felutretts, varför några slutsatser inte kan dras avseende eventuella generella problem</w:t>
      </w:r>
      <w:r w:rsidR="00335AA9">
        <w:t>.</w:t>
      </w:r>
    </w:p>
    <w:p w14:paraId="7F6F94AE" w14:textId="0989A0ED" w:rsidR="00335AA9" w:rsidRDefault="00335AA9" w:rsidP="00DB44DD">
      <w:r>
        <w:t xml:space="preserve">Under vintern och våren 2015 bytte kommunen samtliga serviceventiler. </w:t>
      </w:r>
    </w:p>
    <w:p w14:paraId="081C57ED" w14:textId="031C2F3C" w:rsidR="00DB44DD" w:rsidRDefault="00DB44DD" w:rsidP="00DB44DD">
      <w:r>
        <w:t>Ytterligare oklarheter är att reglerna för rördragning inomhus har förändrats (t ex vad gäller inkommande rör från platta). Det bör utredas vad detta kan få för konsekvenser vid ombyggnader, vem som ska stå för eventuella kostnader osv.</w:t>
      </w:r>
    </w:p>
    <w:p w14:paraId="5D2CE037" w14:textId="1CEC2D41" w:rsidR="002E2E22" w:rsidRDefault="00E62BAB" w:rsidP="00E70A11">
      <w:pPr>
        <w:pStyle w:val="Heading3"/>
      </w:pPr>
      <w:bookmarkStart w:id="38" w:name="_Toc5127789"/>
      <w:r>
        <w:t>Planerade åtgärder 201</w:t>
      </w:r>
      <w:r w:rsidR="00146673">
        <w:t>9</w:t>
      </w:r>
      <w:bookmarkEnd w:id="38"/>
    </w:p>
    <w:p w14:paraId="1DA276A0" w14:textId="77777777" w:rsidR="00E70A11" w:rsidRDefault="00E70A11" w:rsidP="00E70A11">
      <w:r>
        <w:t>Inga åtgärder.</w:t>
      </w:r>
    </w:p>
    <w:p w14:paraId="7CAD8707" w14:textId="5AC59261" w:rsidR="00E70A11" w:rsidRDefault="00E70A11" w:rsidP="00E70A11">
      <w:pPr>
        <w:pStyle w:val="Heading3"/>
      </w:pPr>
      <w:bookmarkStart w:id="39" w:name="_Toc5127790"/>
      <w:r>
        <w:t>Kommande åtgärder</w:t>
      </w:r>
      <w:r w:rsidR="00146673">
        <w:t xml:space="preserve"> enligt underhållsplanen för 10 år</w:t>
      </w:r>
      <w:bookmarkEnd w:id="39"/>
    </w:p>
    <w:p w14:paraId="28220C82" w14:textId="77777777" w:rsidR="00E70A11" w:rsidRPr="00E70A11" w:rsidRDefault="00E70A11" w:rsidP="00E70A11">
      <w:r>
        <w:t>Att infodra rören om 60 år kan kosta i dagens penningvärde ca 5</w:t>
      </w:r>
      <w:r w:rsidR="001802F5">
        <w:t> </w:t>
      </w:r>
      <w:r>
        <w:t>000</w:t>
      </w:r>
      <w:r w:rsidR="001802F5">
        <w:t xml:space="preserve"> kr</w:t>
      </w:r>
      <w:r>
        <w:t xml:space="preserve">/fastighet, </w:t>
      </w:r>
      <w:proofErr w:type="gramStart"/>
      <w:r>
        <w:t>dvs  1</w:t>
      </w:r>
      <w:proofErr w:type="gramEnd"/>
      <w:r>
        <w:t> 155 000 kr år 2073.</w:t>
      </w:r>
    </w:p>
    <w:p w14:paraId="3D469F88" w14:textId="77777777" w:rsidR="00E70A11" w:rsidRDefault="00E70A11" w:rsidP="00E70A11">
      <w:pPr>
        <w:pStyle w:val="Heading3"/>
      </w:pPr>
      <w:bookmarkStart w:id="40" w:name="_Toc5127791"/>
      <w:r>
        <w:t>Årlig avsättning för kommande åtgärder</w:t>
      </w:r>
      <w:bookmarkEnd w:id="40"/>
    </w:p>
    <w:p w14:paraId="5963091C" w14:textId="21C2FEC6" w:rsidR="00E70A11" w:rsidRDefault="00335AA9" w:rsidP="00E70A11">
      <w:r>
        <w:t>2</w:t>
      </w:r>
      <w:r w:rsidR="00F24837">
        <w:t>0</w:t>
      </w:r>
      <w:r w:rsidR="00E70A11">
        <w:t> 000 kr.</w:t>
      </w:r>
    </w:p>
    <w:p w14:paraId="476155CE" w14:textId="77777777" w:rsidR="00E70A11" w:rsidRDefault="00E70A11">
      <w:pPr>
        <w:spacing w:before="0"/>
        <w:ind w:left="0"/>
        <w:rPr>
          <w:b/>
          <w:bCs/>
          <w:sz w:val="28"/>
          <w:szCs w:val="28"/>
        </w:rPr>
      </w:pPr>
      <w:r>
        <w:br w:type="page"/>
      </w:r>
    </w:p>
    <w:p w14:paraId="7C25A97B" w14:textId="77777777" w:rsidR="002E2E22" w:rsidRPr="00E70A11" w:rsidRDefault="00E70A11" w:rsidP="00E70A11">
      <w:pPr>
        <w:pStyle w:val="Heading2"/>
      </w:pPr>
      <w:bookmarkStart w:id="41" w:name="_Toc5127792"/>
      <w:r>
        <w:lastRenderedPageBreak/>
        <w:t>Rörledningar i mark, d</w:t>
      </w:r>
      <w:r w:rsidR="002E2E22" w:rsidRPr="00E70A11">
        <w:t>agvatten</w:t>
      </w:r>
      <w:bookmarkEnd w:id="41"/>
    </w:p>
    <w:p w14:paraId="4BE3D83B" w14:textId="77777777" w:rsidR="002E2E22" w:rsidRPr="00E70A11" w:rsidRDefault="002E2E22" w:rsidP="00E70A11">
      <w:pPr>
        <w:pStyle w:val="Heading3"/>
      </w:pPr>
      <w:bookmarkStart w:id="42" w:name="_Toc5127793"/>
      <w:r w:rsidRPr="00E70A11">
        <w:t>Beskrivning</w:t>
      </w:r>
      <w:bookmarkEnd w:id="42"/>
    </w:p>
    <w:p w14:paraId="7EEB35B5" w14:textId="1F2A389B" w:rsidR="00911E58" w:rsidRDefault="00E70A11" w:rsidP="00911E58">
      <w:r>
        <w:t>Dagvattenledningarna med brunnar leder bort överflödigt regnvatten.</w:t>
      </w:r>
      <w:r w:rsidR="00911E58">
        <w:t xml:space="preserve"> Totalt finns </w:t>
      </w:r>
      <w:r w:rsidR="004D0566">
        <w:t xml:space="preserve">110 brunnar </w:t>
      </w:r>
      <w:r w:rsidR="00911E58">
        <w:t xml:space="preserve">i området, som regelbundet behöver </w:t>
      </w:r>
      <w:r w:rsidR="004D0566">
        <w:t>slam</w:t>
      </w:r>
      <w:r w:rsidR="00034D42">
        <w:t xml:space="preserve">- och </w:t>
      </w:r>
      <w:proofErr w:type="spellStart"/>
      <w:r w:rsidR="00034D42">
        <w:t>sand</w:t>
      </w:r>
      <w:r w:rsidR="004D0566">
        <w:t>sugas</w:t>
      </w:r>
      <w:proofErr w:type="spellEnd"/>
      <w:r w:rsidR="004D0566">
        <w:t xml:space="preserve"> för att inte o</w:t>
      </w:r>
      <w:r>
        <w:t>rs</w:t>
      </w:r>
      <w:r w:rsidR="00911E58">
        <w:t>aka översvämningar.</w:t>
      </w:r>
      <w:r w:rsidR="00911E58" w:rsidRPr="00911E58">
        <w:t xml:space="preserve"> </w:t>
      </w:r>
      <w:r w:rsidR="00E87363">
        <w:t xml:space="preserve"> </w:t>
      </w:r>
    </w:p>
    <w:p w14:paraId="20785EA3" w14:textId="3476DCAA" w:rsidR="00911E58" w:rsidRDefault="00335AA9" w:rsidP="00911E58">
      <w:r>
        <w:t xml:space="preserve">Samfälligheten </w:t>
      </w:r>
      <w:r w:rsidR="00911E58">
        <w:t>äger alla ledningar i område fram till Täby kommuns ledning</w:t>
      </w:r>
      <w:r w:rsidR="001802F5">
        <w:t>ar</w:t>
      </w:r>
      <w:r w:rsidR="00BD1A7B">
        <w:t xml:space="preserve"> (se </w:t>
      </w:r>
      <w:r w:rsidR="00BD1A7B">
        <w:fldChar w:fldCharType="begin"/>
      </w:r>
      <w:r w:rsidR="00BD1A7B">
        <w:instrText xml:space="preserve"> REF _Ref220663586 \r \h </w:instrText>
      </w:r>
      <w:r w:rsidR="00BD1A7B">
        <w:fldChar w:fldCharType="separate"/>
      </w:r>
      <w:r w:rsidR="00D10C82">
        <w:t>Ref. 6</w:t>
      </w:r>
      <w:r w:rsidR="00BD1A7B">
        <w:fldChar w:fldCharType="end"/>
      </w:r>
      <w:r w:rsidR="00BD1A7B">
        <w:t>)</w:t>
      </w:r>
      <w:r w:rsidR="00911E58">
        <w:t>.</w:t>
      </w:r>
    </w:p>
    <w:p w14:paraId="44D34CAF" w14:textId="77777777" w:rsidR="00E70A11" w:rsidRDefault="00E70A11" w:rsidP="00E70A11">
      <w:pPr>
        <w:pStyle w:val="Heading3"/>
      </w:pPr>
      <w:bookmarkStart w:id="43" w:name="_Toc5127794"/>
      <w:r>
        <w:t>Status, nyligen genomförda åtgärder</w:t>
      </w:r>
      <w:bookmarkEnd w:id="43"/>
    </w:p>
    <w:p w14:paraId="7931BBA0" w14:textId="29699977" w:rsidR="002E2E22" w:rsidRDefault="004D0566" w:rsidP="004D0566">
      <w:r>
        <w:t>Samtliga brunnar har slam</w:t>
      </w:r>
      <w:r w:rsidR="00034D42">
        <w:t>- och sand</w:t>
      </w:r>
      <w:r>
        <w:t xml:space="preserve">sugits </w:t>
      </w:r>
      <w:r w:rsidR="00E87363">
        <w:t>2016</w:t>
      </w:r>
      <w:r w:rsidR="007B3148">
        <w:t xml:space="preserve"> då s</w:t>
      </w:r>
      <w:r w:rsidR="00E87363">
        <w:t xml:space="preserve">tora översvämningar uppstod </w:t>
      </w:r>
      <w:r w:rsidR="007B3148">
        <w:t xml:space="preserve">under sommaren </w:t>
      </w:r>
      <w:r w:rsidR="00E87363">
        <w:t xml:space="preserve">framförallt runt brunnarna vid länga </w:t>
      </w:r>
      <w:proofErr w:type="gramStart"/>
      <w:r w:rsidR="00E87363">
        <w:t>1-16</w:t>
      </w:r>
      <w:proofErr w:type="gramEnd"/>
      <w:r w:rsidR="00E87363">
        <w:t xml:space="preserve"> mot parkeringsområdet. </w:t>
      </w:r>
      <w:r>
        <w:t xml:space="preserve"> </w:t>
      </w:r>
    </w:p>
    <w:p w14:paraId="03F7D21B" w14:textId="1D4297F2" w:rsidR="00911E58" w:rsidRDefault="007B3148" w:rsidP="00911E58">
      <w:r>
        <w:t>I samband med slam- och sandsugningen konstaterades att flera brunnar var igensatta med bl a stelnat flytspackel</w:t>
      </w:r>
      <w:r w:rsidR="00EC124D">
        <w:t xml:space="preserve"> och var orsak till översvämningarna. </w:t>
      </w:r>
      <w:r w:rsidRPr="00146673">
        <w:rPr>
          <w:b/>
        </w:rPr>
        <w:t>O</w:t>
      </w:r>
      <w:r w:rsidR="00EC124D" w:rsidRPr="00146673">
        <w:rPr>
          <w:b/>
        </w:rPr>
        <w:t>BS</w:t>
      </w:r>
      <w:r w:rsidR="00EC124D">
        <w:t xml:space="preserve"> d</w:t>
      </w:r>
      <w:r>
        <w:t xml:space="preserve">et är absolut förbjudet att hälla ner flytspackel och annat material i våra brunnar. </w:t>
      </w:r>
    </w:p>
    <w:p w14:paraId="7271E2DA" w14:textId="4ED1C603" w:rsidR="00BD1A7B" w:rsidRDefault="00BD1A7B" w:rsidP="00BD1A7B">
      <w:r>
        <w:t>Vissa brunnar har sjunki</w:t>
      </w:r>
      <w:r w:rsidR="00F24837">
        <w:t>t</w:t>
      </w:r>
      <w:r>
        <w:t xml:space="preserve">, vilket bör åtgärdas </w:t>
      </w:r>
      <w:r w:rsidR="00643800">
        <w:t>och samordnas</w:t>
      </w:r>
      <w:r>
        <w:t xml:space="preserve"> med asfaltjobb.</w:t>
      </w:r>
      <w:r w:rsidR="007B3148">
        <w:t xml:space="preserve"> </w:t>
      </w:r>
    </w:p>
    <w:p w14:paraId="5543F55A" w14:textId="1047F797" w:rsidR="00911E58" w:rsidRDefault="00911E58" w:rsidP="00911E58">
      <w:r>
        <w:t>Ledningarna bör fungera 60 år till, dvs livslängd 100 år.</w:t>
      </w:r>
      <w:r w:rsidR="006B6076">
        <w:t xml:space="preserve"> All vegetation vid brunnarna vid parkeringsområdet har tagits bort för att ta bort risken för att rötter påverkar dagvattenbrunnarna samt att löv mm från vegetation skapar stopp. </w:t>
      </w:r>
    </w:p>
    <w:p w14:paraId="2B286998" w14:textId="176A29BD" w:rsidR="00911E58" w:rsidRDefault="00E62BAB" w:rsidP="00911E58">
      <w:pPr>
        <w:pStyle w:val="Heading3"/>
      </w:pPr>
      <w:bookmarkStart w:id="44" w:name="_Toc5127795"/>
      <w:r>
        <w:t>Planerade åtgärder 201</w:t>
      </w:r>
      <w:r w:rsidR="00146673">
        <w:t>9</w:t>
      </w:r>
      <w:bookmarkEnd w:id="44"/>
    </w:p>
    <w:p w14:paraId="2304EC6E" w14:textId="77777777" w:rsidR="007B3148" w:rsidRDefault="007B3148" w:rsidP="007B3148">
      <w:r>
        <w:t>Inga åtgärder.</w:t>
      </w:r>
    </w:p>
    <w:p w14:paraId="4DA21C17" w14:textId="6E3E6FF2" w:rsidR="00911E58" w:rsidRDefault="00911E58" w:rsidP="00911E58">
      <w:pPr>
        <w:pStyle w:val="Heading3"/>
      </w:pPr>
      <w:bookmarkStart w:id="45" w:name="_Toc5127796"/>
      <w:r>
        <w:t>Kommande åtgärder</w:t>
      </w:r>
      <w:r w:rsidR="00146673">
        <w:t xml:space="preserve"> enligt underhållsplanen för 10 år</w:t>
      </w:r>
      <w:bookmarkEnd w:id="45"/>
    </w:p>
    <w:p w14:paraId="12F14EC0" w14:textId="0E15B590" w:rsidR="00F24837" w:rsidRDefault="007B3148" w:rsidP="00911E58">
      <w:r>
        <w:t>Åtgärda brunnar som har rötter som</w:t>
      </w:r>
      <w:r w:rsidR="00146673">
        <w:t xml:space="preserve"> kan ha </w:t>
      </w:r>
      <w:r>
        <w:t xml:space="preserve">skadat brunnarna samt de som sjunkit. </w:t>
      </w:r>
      <w:r w:rsidR="00EC124D">
        <w:t xml:space="preserve">Att minst vart tredje år genomföra kontroll och slam- och sandsugning då antalet kraftiga regn antas öka framgent. </w:t>
      </w:r>
    </w:p>
    <w:p w14:paraId="2E98C9DA" w14:textId="77777777" w:rsidR="00911E58" w:rsidRDefault="00911E58" w:rsidP="00911E58">
      <w:pPr>
        <w:pStyle w:val="Heading3"/>
      </w:pPr>
      <w:bookmarkStart w:id="46" w:name="_Toc5127797"/>
      <w:r>
        <w:t>Årlig avsättning för kommande åtgärder</w:t>
      </w:r>
      <w:bookmarkEnd w:id="46"/>
    </w:p>
    <w:p w14:paraId="36846D1D" w14:textId="5280B3E1" w:rsidR="00911E58" w:rsidRDefault="00F24837" w:rsidP="00911E58">
      <w:r>
        <w:t>10</w:t>
      </w:r>
      <w:r w:rsidR="00911E58">
        <w:t> 000 kr</w:t>
      </w:r>
      <w:r w:rsidR="0083088F">
        <w:t xml:space="preserve"> 2019, därefter 50 000 kr årligen</w:t>
      </w:r>
    </w:p>
    <w:p w14:paraId="115ABEDD" w14:textId="77777777" w:rsidR="00911E58" w:rsidRDefault="00911E58" w:rsidP="00AB02D3"/>
    <w:p w14:paraId="6158E924" w14:textId="77777777" w:rsidR="002E2E22" w:rsidRDefault="002E2E22" w:rsidP="00E70A11">
      <w:pPr>
        <w:pStyle w:val="Heading2"/>
      </w:pPr>
      <w:bookmarkStart w:id="47" w:name="_Toc5127798"/>
      <w:r>
        <w:lastRenderedPageBreak/>
        <w:t>Dränering runt husgrunder</w:t>
      </w:r>
      <w:bookmarkEnd w:id="47"/>
      <w:r>
        <w:tab/>
      </w:r>
    </w:p>
    <w:p w14:paraId="2AF50782" w14:textId="77777777" w:rsidR="002E2E22" w:rsidRDefault="002E2E22" w:rsidP="00E70A11">
      <w:pPr>
        <w:pStyle w:val="Heading3"/>
      </w:pPr>
      <w:bookmarkStart w:id="48" w:name="_Toc5127799"/>
      <w:r>
        <w:t>Beskrivning</w:t>
      </w:r>
      <w:bookmarkEnd w:id="48"/>
    </w:p>
    <w:p w14:paraId="152DE29E" w14:textId="742B365F" w:rsidR="000B5C27" w:rsidRDefault="000B5C27" w:rsidP="000B5C27">
      <w:r>
        <w:t>Dräneringen avser leda bort regnvatten för att undvika fuktskador på byggnader</w:t>
      </w:r>
      <w:r w:rsidR="00146673">
        <w:t xml:space="preserve">na samt att vatten vid regn och vid snösmältning snabbt kan dräneras bort. </w:t>
      </w:r>
      <w:r>
        <w:t>L</w:t>
      </w:r>
      <w:r w:rsidR="00AB02D3">
        <w:t>edningar är utförda</w:t>
      </w:r>
      <w:r>
        <w:t xml:space="preserve"> som en veckad, perforerad slang som ligger på ca 50 cm djup intill husgrunderna.</w:t>
      </w:r>
    </w:p>
    <w:p w14:paraId="1C5B7974" w14:textId="77777777" w:rsidR="002E2E22" w:rsidRDefault="000B5C27" w:rsidP="00E70A11">
      <w:pPr>
        <w:pStyle w:val="Heading3"/>
      </w:pPr>
      <w:bookmarkStart w:id="49" w:name="_Toc5127800"/>
      <w:r>
        <w:t>Status, nyligen genomförda åtgärder</w:t>
      </w:r>
      <w:bookmarkEnd w:id="49"/>
    </w:p>
    <w:p w14:paraId="7C4F1780" w14:textId="1C74299F" w:rsidR="000B5C27" w:rsidRDefault="000B5C27" w:rsidP="000B5C27">
      <w:r>
        <w:t>Risken med dessa ledningar är att rötter letar sig in och förstör eller täpper till röret. Sand och lera kan sedan orsaka stopp i ledningen</w:t>
      </w:r>
      <w:r w:rsidR="00643800">
        <w:t>, vilket kan leda till fuktskador på byggnaderna</w:t>
      </w:r>
      <w:r>
        <w:t>.</w:t>
      </w:r>
    </w:p>
    <w:p w14:paraId="01458AD5" w14:textId="027ACF18" w:rsidR="000B5C27" w:rsidRDefault="00643800" w:rsidP="000B5C27">
      <w:r>
        <w:t>F</w:t>
      </w:r>
      <w:r w:rsidR="000B5C27">
        <w:t xml:space="preserve">ör att </w:t>
      </w:r>
      <w:r>
        <w:t xml:space="preserve">utreda status och </w:t>
      </w:r>
      <w:r w:rsidR="000B5C27">
        <w:t xml:space="preserve">hitta </w:t>
      </w:r>
      <w:r w:rsidR="009B163C">
        <w:t xml:space="preserve">eventuella </w:t>
      </w:r>
      <w:r w:rsidR="000B5C27">
        <w:t>stopp</w:t>
      </w:r>
      <w:r w:rsidR="009B163C">
        <w:t>,</w:t>
      </w:r>
      <w:r>
        <w:t xml:space="preserve"> används tv-inspektion</w:t>
      </w:r>
      <w:r w:rsidR="000B5C27">
        <w:t>.</w:t>
      </w:r>
      <w:r w:rsidR="009B163C">
        <w:t xml:space="preserve"> En omfattande inspektion genomfördes under 2012, vilken visade att ledningarna tyvärr är i dåligt skick, med ett flertal stopp. Dessa stopp bör löpande åtgärdas</w:t>
      </w:r>
      <w:r w:rsidR="00AA6D87">
        <w:t xml:space="preserve"> och ytterligare inspektion krävs för att få en korrekt uppfattning om hela anläggningens status.</w:t>
      </w:r>
    </w:p>
    <w:p w14:paraId="63EBAE45" w14:textId="0FF6A3FA" w:rsidR="002E2E22" w:rsidRDefault="000B5C27" w:rsidP="000B5C27">
      <w:r>
        <w:t xml:space="preserve">Med rätt underhåll bör </w:t>
      </w:r>
      <w:r w:rsidR="00AA6D87">
        <w:t xml:space="preserve">dock </w:t>
      </w:r>
      <w:r>
        <w:t>rören kunna fungera ytterligare 60 år, dvs livslängd 100 år.</w:t>
      </w:r>
    </w:p>
    <w:p w14:paraId="035D4892" w14:textId="326D9A96" w:rsidR="003D1252" w:rsidRDefault="003D1252" w:rsidP="000B5C27">
      <w:r>
        <w:t>De planerade åtgärderna från 201</w:t>
      </w:r>
      <w:r w:rsidR="005A02FD">
        <w:t>5</w:t>
      </w:r>
      <w:r>
        <w:t xml:space="preserve"> genomfördes inte eftersom NCC/kommunen skulle utföra arbete med serviceventiler. Planerat arbete läggs som förslag </w:t>
      </w:r>
      <w:r w:rsidR="0083088F">
        <w:t xml:space="preserve">från 2020 och framåt under flera år </w:t>
      </w:r>
      <w:r w:rsidR="006B6076">
        <w:t xml:space="preserve">då detta arbete är både dyrt och omfattande och frågan behöver utredas ytterligare. </w:t>
      </w:r>
    </w:p>
    <w:p w14:paraId="6389834D" w14:textId="536A6073" w:rsidR="000B5C27" w:rsidRDefault="00A51937" w:rsidP="00EC124D">
      <w:r>
        <w:t xml:space="preserve">Då många fastighetsägare har byggt eller bygger farstukvistar eller liknande på samfällighetens mark så försvårar det åtgärd vid </w:t>
      </w:r>
      <w:r w:rsidR="003F522B">
        <w:t>e</w:t>
      </w:r>
      <w:r w:rsidR="00D814EC">
        <w:t>ventuella</w:t>
      </w:r>
      <w:r w:rsidR="003F522B">
        <w:t xml:space="preserve"> </w:t>
      </w:r>
      <w:r>
        <w:t>läckor</w:t>
      </w:r>
      <w:r w:rsidR="00D814EC">
        <w:t xml:space="preserve"> eller vid inspektion</w:t>
      </w:r>
      <w:r>
        <w:t>. Vi vill därför</w:t>
      </w:r>
      <w:r w:rsidR="00335AA9">
        <w:t xml:space="preserve"> </w:t>
      </w:r>
      <w:r>
        <w:t xml:space="preserve">tydliggöra att det är fastighetsägaren som står för </w:t>
      </w:r>
      <w:r w:rsidR="00335AA9">
        <w:t xml:space="preserve">eventuella </w:t>
      </w:r>
      <w:r>
        <w:t xml:space="preserve">merkostnader vid rivning och återställning av byggnation. </w:t>
      </w:r>
    </w:p>
    <w:p w14:paraId="65D2E5E4" w14:textId="329A51F4" w:rsidR="00283411" w:rsidRDefault="00283411" w:rsidP="00283411">
      <w:r>
        <w:t>Till årsstämman 2016 fastställdes styrdokument för samfälligheten (Ref 8) med vilka regler som gäller. I styrdokumentet tas bl a upp att växter som planteras mot</w:t>
      </w:r>
      <w:r w:rsidR="006B6076">
        <w:t xml:space="preserve"> grunden/</w:t>
      </w:r>
      <w:r>
        <w:t>fasad (entrésidan) ska tas bort för att undvika att rötter växer ner i dräneringen och att det binder fukt som då kan skada grund och fasad</w:t>
      </w:r>
      <w:r w:rsidR="00146673">
        <w:t xml:space="preserve">, växter och jord ersätts med grus eller motsvarande. </w:t>
      </w:r>
    </w:p>
    <w:p w14:paraId="66CA4759" w14:textId="59BC5E12" w:rsidR="00283411" w:rsidRDefault="00283411" w:rsidP="00283411">
      <w:r>
        <w:t>Styrelsen fortsätter följa upp att fastighetsägarna följer reglerna som stämman antagit</w:t>
      </w:r>
      <w:r w:rsidR="006B6076">
        <w:t>. Fram till dagens datum är det dock många fastighetsägare som inte hörsammat stämmobeslutet och styrelsen kommer därför att till stämman ta upp frågan på nytt.</w:t>
      </w:r>
      <w:r w:rsidR="00146673">
        <w:t xml:space="preserve"> I budget</w:t>
      </w:r>
      <w:r w:rsidR="00AC1053">
        <w:t xml:space="preserve">en för 2019 kommer medel att sättas av för att påbörja arbetet med </w:t>
      </w:r>
      <w:r w:rsidR="00EB0EA9">
        <w:t xml:space="preserve">att </w:t>
      </w:r>
      <w:r w:rsidR="00AC1053">
        <w:t xml:space="preserve">se över detta i dialog med berörda fastighetsägare. </w:t>
      </w:r>
    </w:p>
    <w:p w14:paraId="3C259036" w14:textId="18960E19" w:rsidR="00AC1053" w:rsidRDefault="00AC1053" w:rsidP="00AC1053">
      <w:pPr>
        <w:pStyle w:val="Heading3"/>
      </w:pPr>
      <w:bookmarkStart w:id="50" w:name="_Toc5127801"/>
      <w:r>
        <w:t>Planerade åtgärder 2019</w:t>
      </w:r>
      <w:bookmarkEnd w:id="50"/>
    </w:p>
    <w:p w14:paraId="32B9D865" w14:textId="1C18F438" w:rsidR="006B6076" w:rsidRPr="00C476A1" w:rsidRDefault="00AC1053" w:rsidP="00AC1053">
      <w:r>
        <w:t xml:space="preserve">I budgeten för 2019 kommer </w:t>
      </w:r>
      <w:r w:rsidR="0083088F">
        <w:t>1</w:t>
      </w:r>
      <w:r>
        <w:t xml:space="preserve">0 000 kr att sättas av för att påbörja arbetet med inventering i dialog med berörda fastighetsägare, där kostnaden i första hand bör tas av </w:t>
      </w:r>
      <w:r>
        <w:lastRenderedPageBreak/>
        <w:t xml:space="preserve">fastighetsägarna. Vid fortsatt </w:t>
      </w:r>
      <w:proofErr w:type="spellStart"/>
      <w:r>
        <w:t>undlåtelse</w:t>
      </w:r>
      <w:proofErr w:type="spellEnd"/>
      <w:r>
        <w:t xml:space="preserve"> att följa stämmobeslut får samfälligheten överväga att ta denna kostnad för att minimera större kostnader framöver.</w:t>
      </w:r>
      <w:r w:rsidR="006B6076">
        <w:tab/>
      </w:r>
    </w:p>
    <w:p w14:paraId="00BE31CF" w14:textId="77777777" w:rsidR="000B5C27" w:rsidRDefault="000B5C27" w:rsidP="000B5C27">
      <w:pPr>
        <w:pStyle w:val="Heading3"/>
      </w:pPr>
      <w:bookmarkStart w:id="51" w:name="_Toc5127802"/>
      <w:r>
        <w:t>Kommande åtgärder</w:t>
      </w:r>
      <w:bookmarkEnd w:id="51"/>
    </w:p>
    <w:p w14:paraId="1B898441" w14:textId="33AD7D97" w:rsidR="000B5C27" w:rsidRDefault="000B5C27" w:rsidP="000B5C27">
      <w:r>
        <w:t xml:space="preserve">Ledningarna behöver kontrolleras </w:t>
      </w:r>
      <w:r w:rsidR="00AA6D87">
        <w:t xml:space="preserve">löpande </w:t>
      </w:r>
      <w:r>
        <w:t xml:space="preserve">och bytas på ställen där </w:t>
      </w:r>
      <w:r w:rsidR="00AA6D87">
        <w:t>problem finns</w:t>
      </w:r>
      <w:r>
        <w:t>.</w:t>
      </w:r>
    </w:p>
    <w:p w14:paraId="05A371FB" w14:textId="77777777" w:rsidR="000B5C27" w:rsidRDefault="000B5C27" w:rsidP="000B5C27">
      <w:r>
        <w:t>Byte av dräneringsledningar bör göras i samband med eventuell stamrenovering.</w:t>
      </w:r>
    </w:p>
    <w:p w14:paraId="5CF24846" w14:textId="47499336" w:rsidR="000B5C27" w:rsidRDefault="000B5C27" w:rsidP="000B5C27">
      <w:pPr>
        <w:pStyle w:val="Heading3"/>
      </w:pPr>
      <w:bookmarkStart w:id="52" w:name="_Toc5127803"/>
      <w:r>
        <w:t>Årlig avsättning för kommande åtgärder</w:t>
      </w:r>
      <w:r w:rsidR="00AC1053">
        <w:t xml:space="preserve"> enligt underhållsplan för 10 år</w:t>
      </w:r>
      <w:bookmarkEnd w:id="52"/>
    </w:p>
    <w:p w14:paraId="7D1A5200" w14:textId="59D033E8" w:rsidR="000B5C27" w:rsidRDefault="0083088F" w:rsidP="00AC1053">
      <w:pPr>
        <w:rPr>
          <w:b/>
          <w:bCs/>
          <w:sz w:val="32"/>
          <w:szCs w:val="32"/>
        </w:rPr>
      </w:pPr>
      <w:r>
        <w:t>1</w:t>
      </w:r>
      <w:r w:rsidR="00247C37">
        <w:t xml:space="preserve">0 </w:t>
      </w:r>
      <w:r w:rsidR="00D814EC">
        <w:t xml:space="preserve">000 kr </w:t>
      </w:r>
      <w:r w:rsidR="00247C37">
        <w:t>under 201</w:t>
      </w:r>
      <w:r w:rsidR="00AC1053">
        <w:t>9</w:t>
      </w:r>
      <w:r w:rsidR="00247C37">
        <w:t xml:space="preserve"> och </w:t>
      </w:r>
      <w:r w:rsidR="00D814EC">
        <w:t>därefter större insats</w:t>
      </w:r>
      <w:r>
        <w:t xml:space="preserve">er </w:t>
      </w:r>
      <w:r w:rsidR="00D814EC">
        <w:t xml:space="preserve">för </w:t>
      </w:r>
      <w:r>
        <w:t xml:space="preserve">250 </w:t>
      </w:r>
      <w:r w:rsidR="00D814EC">
        <w:t>000 kr</w:t>
      </w:r>
      <w:r>
        <w:t xml:space="preserve"> årligen fr om 2020 och tillsvidare fram till 2029. </w:t>
      </w:r>
    </w:p>
    <w:p w14:paraId="76764ACC" w14:textId="58C03AF8" w:rsidR="001126FA" w:rsidRDefault="001126FA" w:rsidP="001126FA">
      <w:pPr>
        <w:pStyle w:val="Heading2"/>
      </w:pPr>
      <w:bookmarkStart w:id="53" w:name="_Toc5127804"/>
      <w:r>
        <w:t>Parkering</w:t>
      </w:r>
      <w:bookmarkEnd w:id="53"/>
      <w:r>
        <w:tab/>
      </w:r>
    </w:p>
    <w:p w14:paraId="33205D3C" w14:textId="77777777" w:rsidR="001126FA" w:rsidRPr="0021198A" w:rsidRDefault="001126FA" w:rsidP="001126FA">
      <w:pPr>
        <w:pStyle w:val="Heading3"/>
      </w:pPr>
      <w:bookmarkStart w:id="54" w:name="_Toc5127805"/>
      <w:r w:rsidRPr="0021198A">
        <w:t>Beskrivning</w:t>
      </w:r>
      <w:bookmarkEnd w:id="54"/>
    </w:p>
    <w:p w14:paraId="7BA59AA3" w14:textId="3FCB8E34" w:rsidR="0021198A" w:rsidRPr="0021198A" w:rsidRDefault="0021198A" w:rsidP="0021198A">
      <w:r w:rsidRPr="0021198A">
        <w:t xml:space="preserve">Bilparkeringarna </w:t>
      </w:r>
      <w:r>
        <w:t>omfattar</w:t>
      </w:r>
      <w:r w:rsidRPr="0021198A">
        <w:t xml:space="preserve"> fasta parkeringsplatser med motorvärmare, vissa fasta installationer i garagen (som i övrigt</w:t>
      </w:r>
      <w:r w:rsidR="00247C37">
        <w:t xml:space="preserve"> inte ingår i den gemensamma anläggningen</w:t>
      </w:r>
      <w:r w:rsidRPr="0021198A">
        <w:t>), gatuparkering med parkeringstillstånd längs gatorna samt gästparkeringar med p-skiva på inre vändplanerna.</w:t>
      </w:r>
    </w:p>
    <w:p w14:paraId="286E664E" w14:textId="77777777" w:rsidR="001126FA" w:rsidRPr="0021198A" w:rsidRDefault="001126FA" w:rsidP="001126FA">
      <w:pPr>
        <w:pStyle w:val="Heading3"/>
      </w:pPr>
      <w:bookmarkStart w:id="55" w:name="_Toc5127806"/>
      <w:r w:rsidRPr="0021198A">
        <w:t>Status, nyligen genomförda åtgärder</w:t>
      </w:r>
      <w:bookmarkEnd w:id="55"/>
    </w:p>
    <w:p w14:paraId="2A8B8E7A" w14:textId="3EF90901" w:rsidR="004A65A6" w:rsidRPr="0021198A" w:rsidRDefault="00AC1053" w:rsidP="0021198A">
      <w:r>
        <w:t>Under 2017 och fortsatt under 2018 röjdes all sly och träd bor</w:t>
      </w:r>
      <w:r w:rsidR="00F6783F">
        <w:t>t</w:t>
      </w:r>
      <w:r>
        <w:t xml:space="preserve"> som står på samfälld mark mot Vikingav</w:t>
      </w:r>
      <w:r w:rsidR="008F6676">
        <w:t xml:space="preserve">ägen för att iordningställa parkeringsplatser enligt stämmobeslut. Under 2018 asfalterades marken mot plank och staket samt parkeringsplanka med markering för p-platser anlades. I marken längs med plank och staket är det förberett för dragning av el till framtida behov av motorvärmare, laddstationer och belysning. </w:t>
      </w:r>
    </w:p>
    <w:p w14:paraId="237F23D2" w14:textId="2E64C28B" w:rsidR="001126FA" w:rsidRDefault="001126FA" w:rsidP="001126FA">
      <w:pPr>
        <w:pStyle w:val="Heading3"/>
      </w:pPr>
      <w:bookmarkStart w:id="56" w:name="_Toc5127807"/>
      <w:r w:rsidRPr="00D42F9A">
        <w:t>Planerade åtgärder 201</w:t>
      </w:r>
      <w:r w:rsidR="008F6676">
        <w:t>9</w:t>
      </w:r>
      <w:bookmarkEnd w:id="56"/>
    </w:p>
    <w:p w14:paraId="6A8821BD" w14:textId="54EAFCAE" w:rsidR="000F507A" w:rsidRPr="000F507A" w:rsidRDefault="0083088F" w:rsidP="000F507A">
      <w:r>
        <w:t>1</w:t>
      </w:r>
      <w:r w:rsidR="00ED24F7">
        <w:t>00</w:t>
      </w:r>
      <w:r w:rsidR="000F507A">
        <w:t xml:space="preserve"> 000 kr inklusive det arbete som redan pågår sedan 2018 och ännu inte är avslutat. </w:t>
      </w:r>
    </w:p>
    <w:p w14:paraId="4614A206" w14:textId="0FA5FDFD" w:rsidR="00EB0EA9" w:rsidRDefault="00247C37" w:rsidP="008939F9">
      <w:r>
        <w:t xml:space="preserve">Arbetet med att bredda befintliga parkeringsplatser </w:t>
      </w:r>
      <w:r w:rsidR="008F6676">
        <w:t xml:space="preserve">fortsätter enligt </w:t>
      </w:r>
      <w:r w:rsidR="002F2D53">
        <w:t>tidig</w:t>
      </w:r>
      <w:r w:rsidR="000F507A">
        <w:t>a</w:t>
      </w:r>
      <w:r w:rsidR="002F2D53">
        <w:t xml:space="preserve">re </w:t>
      </w:r>
      <w:r w:rsidR="008F6676">
        <w:t>stämmobeslut. För att möjliggöra detta utan att gräva upp marken kommer parkeringsplankor som fästes i betongfundament att anläggas med nya markeringar för bredare parkeringsplatser. Detta innebär att ett begränsat antal parkeringsplatser försvinner på det södra området</w:t>
      </w:r>
      <w:r w:rsidR="00787BE7">
        <w:t xml:space="preserve"> och norra området</w:t>
      </w:r>
      <w:r w:rsidR="008F6676">
        <w:t xml:space="preserve">, primärt de platser som är längst upp emot Vikingavägen i östlig-västlig riktning. Då nya parkeringsplatser finns längst med det nya planket och staketet mot Vikingavägen kommer </w:t>
      </w:r>
      <w:r w:rsidR="00DD2B54">
        <w:t xml:space="preserve">samtliga fastighetsägare som inte har ett garage få en fast bredare parkeringsplats och då skriva ett avtal med samfälligheten om en (1) parkeringsplats. </w:t>
      </w:r>
      <w:r w:rsidR="008F6676">
        <w:t xml:space="preserve"> </w:t>
      </w:r>
      <w:r w:rsidR="00DD2B54">
        <w:t>Detta innebär att befintliga och motorvärmaruttag</w:t>
      </w:r>
      <w:r w:rsidR="00026372">
        <w:t xml:space="preserve"> som </w:t>
      </w:r>
      <w:r w:rsidR="00EB0EA9">
        <w:t xml:space="preserve">nu </w:t>
      </w:r>
      <w:r w:rsidR="00026372">
        <w:t>fungerar</w:t>
      </w:r>
      <w:r w:rsidR="00DD2B54">
        <w:t xml:space="preserve"> får delas mellan fastighetsägarna. Styrelsen kommer parallellt att utreda och i budgeten och underhållsplanen </w:t>
      </w:r>
      <w:r w:rsidR="0083088F">
        <w:t xml:space="preserve">börja avsätta </w:t>
      </w:r>
      <w:r w:rsidR="00DD2B54">
        <w:t xml:space="preserve">medel </w:t>
      </w:r>
      <w:r w:rsidR="00DD2B54">
        <w:lastRenderedPageBreak/>
        <w:t xml:space="preserve">för att börja byta ut motorvärmaruttagen och anlägga nya uttag längs med plank och staket mot Vikingavägen. </w:t>
      </w:r>
      <w:r w:rsidR="00DD2B54" w:rsidRPr="00EB0EA9">
        <w:t xml:space="preserve">Styrelsen kommer också att </w:t>
      </w:r>
      <w:r w:rsidR="00EB0EA9" w:rsidRPr="00EB0EA9">
        <w:t xml:space="preserve">fortsätta utreda </w:t>
      </w:r>
      <w:r w:rsidR="00DD2B54" w:rsidRPr="00EB0EA9">
        <w:t>möjligheten att upplåta mark för laddstationer där fastighetsägarna står för kostnaden och dessa laddstationer ingår då inte i samfällighetens anläggning i avvaktan på en lagöversyn som möjliggör detta för samfälligheter.</w:t>
      </w:r>
    </w:p>
    <w:p w14:paraId="11090C1E" w14:textId="714E083D" w:rsidR="00247C37" w:rsidRDefault="00DD2B54" w:rsidP="008939F9">
      <w:r>
        <w:t xml:space="preserve"> </w:t>
      </w:r>
      <w:r w:rsidR="00247C37">
        <w:t xml:space="preserve">I stämmobeslut från 2017 ingår också att den nya generationens motorvärmare ska kunna användas som </w:t>
      </w:r>
      <w:r w:rsidR="000F507A">
        <w:t>laddstationer</w:t>
      </w:r>
      <w:r w:rsidR="00247C37">
        <w:t xml:space="preserve"> för laddning av el/hybridbilar och då att den rörliga kostnaden för elen belastas respektive parkeringsplatsägare/fastighetsägare</w:t>
      </w:r>
      <w:r w:rsidR="0083088F">
        <w:t>. S</w:t>
      </w:r>
      <w:r w:rsidR="00026372">
        <w:t>tyrelsen kommer att följa upp detta under 2019</w:t>
      </w:r>
      <w:r w:rsidR="002F2D53">
        <w:t xml:space="preserve"> då det kräver uppkoppling mot ett nätverk. </w:t>
      </w:r>
      <w:r w:rsidR="00F6783F">
        <w:t>Detta gäller då också motorvärmarna i garagen.</w:t>
      </w:r>
      <w:r w:rsidR="00EB0EA9">
        <w:t xml:space="preserve"> Kostnader för motorvärmare med tillhörande el belastar kontot för El &amp; Belysning. </w:t>
      </w:r>
    </w:p>
    <w:p w14:paraId="6790881B" w14:textId="11D8C178" w:rsidR="00D814EC" w:rsidRDefault="001126FA" w:rsidP="00D814EC">
      <w:pPr>
        <w:pStyle w:val="Heading3"/>
      </w:pPr>
      <w:bookmarkStart w:id="57" w:name="_Toc5127808"/>
      <w:r w:rsidRPr="00D42F9A">
        <w:t>Årlig avsättning för kommande åtgärder</w:t>
      </w:r>
      <w:r w:rsidR="000F507A">
        <w:t xml:space="preserve"> enligt underhållsplanen för 10 år</w:t>
      </w:r>
      <w:bookmarkEnd w:id="57"/>
    </w:p>
    <w:p w14:paraId="3C89BAC6" w14:textId="6206EF5D" w:rsidR="00D814EC" w:rsidRPr="00D814EC" w:rsidRDefault="0083088F" w:rsidP="00D814EC">
      <w:r>
        <w:t xml:space="preserve">0 kr 2020 och 2021, därefter </w:t>
      </w:r>
      <w:r w:rsidR="00821E5D">
        <w:t xml:space="preserve">100 000 kr 2022 och 2023, from 2024 föreslås hela parkeringsområdet asfalteras om och därför avsätts 300 000 kr årligen fram till 2029. </w:t>
      </w:r>
    </w:p>
    <w:p w14:paraId="2652AE79" w14:textId="1CDD0EE1" w:rsidR="001126FA" w:rsidRDefault="001126FA" w:rsidP="0021198A">
      <w:pPr>
        <w:pStyle w:val="Heading2"/>
        <w:pageBreakBefore/>
      </w:pPr>
      <w:bookmarkStart w:id="58" w:name="_Toc5127809"/>
      <w:r>
        <w:lastRenderedPageBreak/>
        <w:t>Asfalterade ytor och kantstenar</w:t>
      </w:r>
      <w:bookmarkEnd w:id="58"/>
      <w:r>
        <w:tab/>
      </w:r>
    </w:p>
    <w:p w14:paraId="4CFC14F3" w14:textId="77777777" w:rsidR="001126FA" w:rsidRDefault="001126FA" w:rsidP="001126FA">
      <w:pPr>
        <w:pStyle w:val="Heading3"/>
      </w:pPr>
      <w:bookmarkStart w:id="59" w:name="_Toc5127810"/>
      <w:r>
        <w:t>Beskrivning</w:t>
      </w:r>
      <w:bookmarkEnd w:id="59"/>
    </w:p>
    <w:p w14:paraId="7DBC8291" w14:textId="77777777" w:rsidR="001126FA" w:rsidRDefault="001126FA" w:rsidP="001126FA">
      <w:r>
        <w:t>De asfalterade ytorna omfattar bilvägar, trottoarer samt gång/cykelvägar enligt ritning [</w:t>
      </w:r>
      <w:r>
        <w:fldChar w:fldCharType="begin"/>
      </w:r>
      <w:r>
        <w:instrText xml:space="preserve"> REF _Ref319249189 \r \h </w:instrText>
      </w:r>
      <w:r>
        <w:fldChar w:fldCharType="separate"/>
      </w:r>
      <w:r w:rsidR="00D10C82">
        <w:t>Ref. 4</w:t>
      </w:r>
      <w:r>
        <w:fldChar w:fldCharType="end"/>
      </w:r>
      <w:r>
        <w:t>].</w:t>
      </w:r>
    </w:p>
    <w:p w14:paraId="43EA0224" w14:textId="77777777" w:rsidR="001126FA" w:rsidRDefault="001126FA" w:rsidP="001126FA">
      <w:r>
        <w:t>I området finns uppskattningsvis 2 290 meter kantsten (beräknat efter ritningar).</w:t>
      </w:r>
    </w:p>
    <w:p w14:paraId="0360F686" w14:textId="72A18D37" w:rsidR="001126FA" w:rsidRDefault="001126FA" w:rsidP="001126FA">
      <w:r>
        <w:t>Trottoarer finns mot parkeringsområdet samt vid vändslingorna mot södra och norra lokalerna. Uppskattningsvis finns 410 meter trottoar totalt (beräknat efter ritningar).</w:t>
      </w:r>
    </w:p>
    <w:p w14:paraId="39DE252F" w14:textId="77777777" w:rsidR="001126FA" w:rsidRDefault="001126FA" w:rsidP="001126FA">
      <w:pPr>
        <w:pStyle w:val="Heading3"/>
      </w:pPr>
      <w:bookmarkStart w:id="60" w:name="_Toc5127811"/>
      <w:r>
        <w:t>Status, nyligen genomförda åtgärder</w:t>
      </w:r>
      <w:bookmarkEnd w:id="60"/>
    </w:p>
    <w:p w14:paraId="1A453FE3" w14:textId="0F438586" w:rsidR="001126FA" w:rsidRDefault="00283411" w:rsidP="001126FA">
      <w:r>
        <w:t>Under 2016</w:t>
      </w:r>
      <w:r w:rsidR="001126FA">
        <w:t xml:space="preserve"> sattes ny kantsten </w:t>
      </w:r>
      <w:r>
        <w:t>på vissa delar i samband med att kommunen åtgärdade serviceventiler och att nyanläggning av växter enligt underhållsplanen.</w:t>
      </w:r>
      <w:r w:rsidR="001126FA">
        <w:t xml:space="preserve"> Kantsten håller i regel 20 år innan den behöver förnyas.</w:t>
      </w:r>
    </w:p>
    <w:p w14:paraId="6DB0A9B3" w14:textId="77777777" w:rsidR="001126FA" w:rsidRDefault="001126FA" w:rsidP="001126FA">
      <w:r>
        <w:t>Ny asfalt lades på trottoarerna mot parkeringsområdet samt vid norra vändslingan 2010.</w:t>
      </w:r>
    </w:p>
    <w:p w14:paraId="2D6B27BF" w14:textId="77777777" w:rsidR="001126FA" w:rsidRDefault="001126FA" w:rsidP="001126FA">
      <w:r>
        <w:t>Prioriterade lagningar, främst mellan förråd och entréer genomfördes under 2013.</w:t>
      </w:r>
    </w:p>
    <w:p w14:paraId="17C49754" w14:textId="28069C8A" w:rsidR="00D814EC" w:rsidRDefault="00D814EC" w:rsidP="001126FA">
      <w:r>
        <w:t xml:space="preserve">Målning av samtliga fartgupp i området genomfördes under oktober 2015. Ett nytt fartgupp anlades vid norra området i oktober 2015. </w:t>
      </w:r>
    </w:p>
    <w:p w14:paraId="02E09DA3" w14:textId="78AF9884" w:rsidR="001126FA" w:rsidRDefault="001126FA" w:rsidP="001126FA">
      <w:pPr>
        <w:pStyle w:val="Heading3"/>
      </w:pPr>
      <w:bookmarkStart w:id="61" w:name="_Toc5127812"/>
      <w:r>
        <w:t>Planerade åtgärder 201</w:t>
      </w:r>
      <w:r w:rsidR="00F6783F">
        <w:t>9</w:t>
      </w:r>
      <w:bookmarkEnd w:id="61"/>
    </w:p>
    <w:p w14:paraId="037AEFC0" w14:textId="17233A37" w:rsidR="00D01308" w:rsidRPr="00D01308" w:rsidRDefault="00821E5D" w:rsidP="00D01308">
      <w:r>
        <w:t>5</w:t>
      </w:r>
      <w:r w:rsidR="00D01308">
        <w:t xml:space="preserve">0 000 kr </w:t>
      </w:r>
    </w:p>
    <w:p w14:paraId="66191BC2" w14:textId="1B8F6270" w:rsidR="00FA4679" w:rsidRDefault="00F6783F" w:rsidP="00FA4679">
      <w:r>
        <w:t>Dialog med kommunen har skett under 2018, då asfaltering mm av gång- och cykelväg som ägs av kommunen har förstört samfällighetens kantsten längs norrut. Förhoppningsvis kommer detta åtgärdas av kommunen under 2019. Styrelsen följer upp.</w:t>
      </w:r>
      <w:r w:rsidR="00D01308">
        <w:t xml:space="preserve"> </w:t>
      </w:r>
      <w:r w:rsidR="00FA4679">
        <w:t>Fortsatt översyn av kantsten i samband med att övriga gemensamma kortsidor med nyanläggning av växter</w:t>
      </w:r>
      <w:r w:rsidR="00D01308">
        <w:t xml:space="preserve"> och annat markarbete kommer också att ske. Beroende på </w:t>
      </w:r>
      <w:proofErr w:type="spellStart"/>
      <w:r w:rsidR="00D01308">
        <w:t>soplösning</w:t>
      </w:r>
      <w:proofErr w:type="spellEnd"/>
      <w:r w:rsidR="00D01308">
        <w:t xml:space="preserve"> kommer de två återstående ”öarna” att ses över under 2019</w:t>
      </w:r>
      <w:r w:rsidR="00787BE7">
        <w:t xml:space="preserve"> eller </w:t>
      </w:r>
      <w:proofErr w:type="gramStart"/>
      <w:r w:rsidR="00787BE7">
        <w:t>2020.</w:t>
      </w:r>
      <w:r w:rsidR="00D01308">
        <w:t>.</w:t>
      </w:r>
      <w:proofErr w:type="gramEnd"/>
      <w:r w:rsidR="00D01308">
        <w:t xml:space="preserve"> </w:t>
      </w:r>
    </w:p>
    <w:p w14:paraId="3285EA0A" w14:textId="134D195B" w:rsidR="001126FA" w:rsidRDefault="001126FA" w:rsidP="001126FA">
      <w:pPr>
        <w:pStyle w:val="Heading3"/>
      </w:pPr>
      <w:bookmarkStart w:id="62" w:name="_Toc5127813"/>
      <w:r>
        <w:t>Kommande åtgärder</w:t>
      </w:r>
      <w:r w:rsidR="00D01308">
        <w:t xml:space="preserve"> enligt underhållsplanen för 10 år</w:t>
      </w:r>
      <w:bookmarkEnd w:id="62"/>
    </w:p>
    <w:p w14:paraId="567045E4" w14:textId="00E62203" w:rsidR="001126FA" w:rsidRDefault="001126FA" w:rsidP="001126FA">
      <w:r>
        <w:t>Asfalt och kantsten behöver löpande lagas. Utöver</w:t>
      </w:r>
      <w:r w:rsidR="000457E4">
        <w:t xml:space="preserve"> </w:t>
      </w:r>
      <w:r>
        <w:t xml:space="preserve">enklare lagning, behöver ytorna återkommande renoveras mer omfattande, vilket minskar behovet av löpande lagning. </w:t>
      </w:r>
    </w:p>
    <w:p w14:paraId="34A4935E" w14:textId="77777777" w:rsidR="001126FA" w:rsidRDefault="001126FA" w:rsidP="001126FA">
      <w:pPr>
        <w:pStyle w:val="Heading3"/>
      </w:pPr>
      <w:bookmarkStart w:id="63" w:name="_Toc5127814"/>
      <w:r>
        <w:t>Årlig avsättning för kommande åtgärder</w:t>
      </w:r>
      <w:bookmarkEnd w:id="63"/>
    </w:p>
    <w:p w14:paraId="28B65292" w14:textId="41BD38DD" w:rsidR="001126FA" w:rsidRDefault="00821E5D" w:rsidP="001126FA">
      <w:r>
        <w:t xml:space="preserve">100 000 </w:t>
      </w:r>
      <w:r w:rsidR="001126FA">
        <w:t>kr</w:t>
      </w:r>
      <w:r w:rsidR="00391F8D">
        <w:t xml:space="preserve"> årligen</w:t>
      </w:r>
      <w:r w:rsidR="00891652">
        <w:t xml:space="preserve"> fr o m 20</w:t>
      </w:r>
      <w:r w:rsidR="00D01308">
        <w:t>20</w:t>
      </w:r>
    </w:p>
    <w:p w14:paraId="7EDE25AE" w14:textId="77777777" w:rsidR="001018FE" w:rsidRPr="00E441D9" w:rsidRDefault="001018FE" w:rsidP="00D17732">
      <w:pPr>
        <w:pStyle w:val="Heading2"/>
        <w:pageBreakBefore/>
      </w:pPr>
      <w:bookmarkStart w:id="64" w:name="_Toc5127815"/>
      <w:proofErr w:type="spellStart"/>
      <w:r>
        <w:lastRenderedPageBreak/>
        <w:t>Lekytor</w:t>
      </w:r>
      <w:proofErr w:type="spellEnd"/>
      <w:r>
        <w:t xml:space="preserve"> och lekutrustning</w:t>
      </w:r>
      <w:bookmarkEnd w:id="64"/>
    </w:p>
    <w:p w14:paraId="2B5874C1" w14:textId="77777777" w:rsidR="001018FE" w:rsidRDefault="001018FE" w:rsidP="001018FE">
      <w:pPr>
        <w:pStyle w:val="Heading3"/>
      </w:pPr>
      <w:bookmarkStart w:id="65" w:name="_Toc5127816"/>
      <w:r>
        <w:t>Beskrivning</w:t>
      </w:r>
      <w:bookmarkEnd w:id="65"/>
    </w:p>
    <w:p w14:paraId="7B83E35B" w14:textId="77777777" w:rsidR="001018FE" w:rsidRDefault="001018FE" w:rsidP="001018FE">
      <w:r>
        <w:t xml:space="preserve">I området finns två lekplatser. Den stora vid poolen innehåller en gungställning med rutschkana, ett trähus, en klätterställning, en sandlåda och en vippgunga. Den mindre lekplatsen vid södra närlokalen innehåller en gungställning och en mindre rutschkana. </w:t>
      </w:r>
    </w:p>
    <w:p w14:paraId="0DB612B2" w14:textId="77777777" w:rsidR="001018FE" w:rsidRPr="00593B5C" w:rsidRDefault="001018FE" w:rsidP="001018FE">
      <w:pPr>
        <w:pStyle w:val="Heading3"/>
      </w:pPr>
      <w:bookmarkStart w:id="66" w:name="_Toc5127817"/>
      <w:r>
        <w:t>Status, nyligen genomförda åtgärder</w:t>
      </w:r>
      <w:bookmarkEnd w:id="66"/>
    </w:p>
    <w:p w14:paraId="706D9B43" w14:textId="34CE9FED" w:rsidR="001018FE" w:rsidRDefault="00400D6F" w:rsidP="001018FE">
      <w:r>
        <w:t>Extern s</w:t>
      </w:r>
      <w:r w:rsidR="001018FE">
        <w:t xml:space="preserve">äkerhetsbesiktning </w:t>
      </w:r>
      <w:r w:rsidR="000B0FE9">
        <w:t>gjordes</w:t>
      </w:r>
      <w:r w:rsidR="00FA4679">
        <w:t xml:space="preserve"> 2016</w:t>
      </w:r>
      <w:r w:rsidR="001018FE">
        <w:t xml:space="preserve">, </w:t>
      </w:r>
      <w:r w:rsidR="000B0FE9">
        <w:t xml:space="preserve">vilken </w:t>
      </w:r>
      <w:r>
        <w:t xml:space="preserve">pekade på </w:t>
      </w:r>
      <w:r w:rsidR="00FA4679">
        <w:t xml:space="preserve">en hel del problem. Flera delar åtgärdades omgående pga av säkerheten. Vippgungan byttes ut och fästen till gungor byttes ut. </w:t>
      </w:r>
    </w:p>
    <w:p w14:paraId="6E33D9EE" w14:textId="5D232403" w:rsidR="00FA4679" w:rsidRDefault="00FA4679" w:rsidP="001018FE">
      <w:r>
        <w:t xml:space="preserve">Staketet på den södra lekplatsen byttes ut sin helhet och sargen på vissa delar likaså. Taken på lekstugorna på bägge lekplatser renoverades. </w:t>
      </w:r>
    </w:p>
    <w:p w14:paraId="6D31A7EB" w14:textId="77777777" w:rsidR="00D01308" w:rsidRDefault="00D01308" w:rsidP="00D01308">
      <w:pPr>
        <w:pStyle w:val="Heading3"/>
      </w:pPr>
      <w:bookmarkStart w:id="67" w:name="_Toc5127818"/>
      <w:r>
        <w:t>Planerade åtgärder 2019</w:t>
      </w:r>
      <w:bookmarkEnd w:id="67"/>
    </w:p>
    <w:p w14:paraId="2503E19B" w14:textId="74D088AC" w:rsidR="00D01308" w:rsidRPr="00D01308" w:rsidRDefault="005B7745" w:rsidP="00D01308">
      <w:r>
        <w:t>400</w:t>
      </w:r>
      <w:r w:rsidR="00D01308">
        <w:t xml:space="preserve"> 000 kr </w:t>
      </w:r>
    </w:p>
    <w:p w14:paraId="23275436" w14:textId="38BE817A" w:rsidR="00D01308" w:rsidRDefault="00D01308" w:rsidP="001018FE">
      <w:r>
        <w:t xml:space="preserve">Rivning av den stora klätterställningen på norra området som vid besiktning nu inte följer lagkraven och som är i dåligt skick. </w:t>
      </w:r>
      <w:r w:rsidR="00AE45A9">
        <w:t>S</w:t>
      </w:r>
      <w:r w:rsidR="00EB0EA9">
        <w:t xml:space="preserve">tyrelsen </w:t>
      </w:r>
      <w:r w:rsidR="00AE45A9">
        <w:t xml:space="preserve">påbörjar en generell översyn av lekplatsen på det norra området. </w:t>
      </w:r>
    </w:p>
    <w:p w14:paraId="7ADEBF93" w14:textId="07041891" w:rsidR="00891652" w:rsidRDefault="00F134CE" w:rsidP="00F134CE">
      <w:pPr>
        <w:pStyle w:val="Heading3"/>
      </w:pPr>
      <w:bookmarkStart w:id="68" w:name="_Toc5127819"/>
      <w:r>
        <w:t xml:space="preserve">Kommande åtgärder </w:t>
      </w:r>
      <w:r w:rsidR="00D01308">
        <w:t>enligt underhållsplanen för 10 år</w:t>
      </w:r>
      <w:bookmarkEnd w:id="68"/>
    </w:p>
    <w:p w14:paraId="1198A88D" w14:textId="32ECEE87" w:rsidR="000914E5" w:rsidRPr="004A65A6" w:rsidRDefault="00F134CE" w:rsidP="001018FE">
      <w:r>
        <w:t>Påfyllning och eller byte av sand på bägge lekplatserna</w:t>
      </w:r>
      <w:r w:rsidR="00821E5D">
        <w:t xml:space="preserve"> och nybyggnation av fast klätterställning/motsvarande på det norra området samt en generell upprustning av lekplatserna.</w:t>
      </w:r>
      <w:r w:rsidR="00B14988" w:rsidRPr="00C432C3">
        <w:br/>
      </w:r>
    </w:p>
    <w:p w14:paraId="7396EB5B" w14:textId="77777777" w:rsidR="001018FE" w:rsidRDefault="001018FE" w:rsidP="001018FE">
      <w:pPr>
        <w:pStyle w:val="Heading3"/>
      </w:pPr>
      <w:bookmarkStart w:id="69" w:name="_Toc5127820"/>
      <w:r>
        <w:t>Årlig avsättning för kommande åtgärder</w:t>
      </w:r>
      <w:bookmarkEnd w:id="69"/>
    </w:p>
    <w:p w14:paraId="67EB4D91" w14:textId="7121CF3D" w:rsidR="001802F5" w:rsidRDefault="00821E5D" w:rsidP="00821E5D">
      <w:pPr>
        <w:spacing w:before="0"/>
        <w:rPr>
          <w:b/>
          <w:bCs/>
          <w:szCs w:val="28"/>
        </w:rPr>
      </w:pPr>
      <w:r>
        <w:t xml:space="preserve">300 000 kr 2020, fortsatt upprustning av lekplatserna under 2021 med 200 000 kr och därefter avsätts 100 000 kr årligen fram till 2029. </w:t>
      </w:r>
      <w:r w:rsidRPr="00C432C3">
        <w:br/>
      </w:r>
      <w:r w:rsidR="001802F5">
        <w:br w:type="page"/>
      </w:r>
    </w:p>
    <w:p w14:paraId="490BAC16" w14:textId="77777777" w:rsidR="002E2E22" w:rsidRDefault="002E2E22" w:rsidP="00E70A11">
      <w:pPr>
        <w:pStyle w:val="Heading2"/>
      </w:pPr>
      <w:bookmarkStart w:id="70" w:name="_Toc5127821"/>
      <w:r>
        <w:lastRenderedPageBreak/>
        <w:t>Grönområden, planteringar</w:t>
      </w:r>
      <w:bookmarkEnd w:id="70"/>
      <w:r>
        <w:tab/>
      </w:r>
    </w:p>
    <w:p w14:paraId="5FD59DDC" w14:textId="77777777" w:rsidR="002E2E22" w:rsidRDefault="002E2E22" w:rsidP="00E70A11">
      <w:pPr>
        <w:pStyle w:val="Heading3"/>
      </w:pPr>
      <w:bookmarkStart w:id="71" w:name="_Toc5127822"/>
      <w:r>
        <w:t>Beskrivning</w:t>
      </w:r>
      <w:bookmarkEnd w:id="71"/>
    </w:p>
    <w:p w14:paraId="2115E0E8" w14:textId="5B2F72D6" w:rsidR="00C23E9D" w:rsidRDefault="002E2E22" w:rsidP="002E2E22">
      <w:r>
        <w:t>De grönområden som finns i området</w:t>
      </w:r>
      <w:r w:rsidR="00C23E9D">
        <w:t xml:space="preserve"> består av </w:t>
      </w:r>
      <w:r w:rsidR="00DD7899">
        <w:t>gräsytor</w:t>
      </w:r>
      <w:r w:rsidR="00C23E9D">
        <w:t>, planteringar</w:t>
      </w:r>
      <w:r w:rsidR="00FC70D0">
        <w:t>, häckar längs med hus och förrådsgavlar, mot tom</w:t>
      </w:r>
      <w:r w:rsidR="00652421">
        <w:t>t</w:t>
      </w:r>
      <w:r w:rsidR="00FC70D0">
        <w:t xml:space="preserve">gränser längs med trottoarer och, 2 större </w:t>
      </w:r>
      <w:r w:rsidR="00C23E9D">
        <w:t>träd</w:t>
      </w:r>
      <w:r w:rsidR="00D01308">
        <w:t xml:space="preserve">. </w:t>
      </w:r>
    </w:p>
    <w:p w14:paraId="5F61F1E8" w14:textId="77777777" w:rsidR="002E2E22" w:rsidRDefault="00C23E9D" w:rsidP="00E70A11">
      <w:pPr>
        <w:pStyle w:val="Heading3"/>
      </w:pPr>
      <w:bookmarkStart w:id="72" w:name="_Toc5127823"/>
      <w:r>
        <w:t>Status, nyligen genomförda åtgärder</w:t>
      </w:r>
      <w:bookmarkEnd w:id="72"/>
    </w:p>
    <w:p w14:paraId="0F955928" w14:textId="33DAE53A" w:rsidR="00C23E9D" w:rsidRDefault="00C23E9D" w:rsidP="002E2E22">
      <w:r>
        <w:t xml:space="preserve">Grönområdena </w:t>
      </w:r>
      <w:r w:rsidR="00391F8D">
        <w:t>sköts</w:t>
      </w:r>
      <w:r>
        <w:t xml:space="preserve"> ideellt av person som ställer upp och klipper gräset med samfällighetens åkgräsklippare</w:t>
      </w:r>
      <w:r w:rsidR="00391F8D">
        <w:t xml:space="preserve"> mot </w:t>
      </w:r>
      <w:r w:rsidR="00FC70D0">
        <w:t xml:space="preserve">ett </w:t>
      </w:r>
      <w:r w:rsidR="00391F8D">
        <w:t>visst arvode</w:t>
      </w:r>
      <w:r w:rsidR="00C94442">
        <w:t>, kompletterat med att ogräsrensning och b</w:t>
      </w:r>
      <w:r>
        <w:t xml:space="preserve">eskärning av högre växter och träd </w:t>
      </w:r>
      <w:r w:rsidR="00FC70D0">
        <w:t xml:space="preserve">tidigare </w:t>
      </w:r>
      <w:r w:rsidR="00FB581C">
        <w:t>skett</w:t>
      </w:r>
      <w:r>
        <w:t xml:space="preserve"> </w:t>
      </w:r>
      <w:r w:rsidR="00C94442">
        <w:t xml:space="preserve">i samband med </w:t>
      </w:r>
      <w:r>
        <w:t>städdagar</w:t>
      </w:r>
      <w:r w:rsidR="00391F8D">
        <w:t xml:space="preserve"> och i vid större arbeten </w:t>
      </w:r>
      <w:r w:rsidR="00FC70D0">
        <w:t xml:space="preserve">har extern </w:t>
      </w:r>
      <w:r w:rsidR="00391F8D">
        <w:t>hjälp</w:t>
      </w:r>
      <w:r w:rsidR="00FC70D0">
        <w:t xml:space="preserve"> tagits</w:t>
      </w:r>
      <w:r w:rsidR="00391F8D">
        <w:t xml:space="preserve"> in</w:t>
      </w:r>
      <w:r>
        <w:t>.</w:t>
      </w:r>
      <w:r w:rsidR="0078098F">
        <w:t xml:space="preserve"> </w:t>
      </w:r>
    </w:p>
    <w:p w14:paraId="6F98ADD2" w14:textId="73CB1C35" w:rsidR="00FA4679" w:rsidRDefault="00FA4679" w:rsidP="002E2E22">
      <w:r>
        <w:t>För att kunna budgetera och planera underhåll av våra gemensamma gröno</w:t>
      </w:r>
      <w:r w:rsidR="009952A3">
        <w:t>m</w:t>
      </w:r>
      <w:r>
        <w:t>råden påbörjades arbetet med att nollställa</w:t>
      </w:r>
      <w:r w:rsidR="009952A3">
        <w:t xml:space="preserve"> </w:t>
      </w:r>
      <w:r>
        <w:t>(dvs rensa bort och klippa ner) stora delar av växtligheten</w:t>
      </w:r>
      <w:r w:rsidR="00CE44E4">
        <w:t xml:space="preserve"> under 2016</w:t>
      </w:r>
      <w:r w:rsidR="009952A3">
        <w:t xml:space="preserve"> och har fortsatt under 2017</w:t>
      </w:r>
      <w:r w:rsidR="00D01308">
        <w:t xml:space="preserve"> och 2018</w:t>
      </w:r>
      <w:r w:rsidR="00CE44E4">
        <w:t>. I etapp 1 fick samtliga A-sidor ny jord, singel mot grund samt nya växter planterade</w:t>
      </w:r>
      <w:r w:rsidR="009952A3">
        <w:t>, under 2017</w:t>
      </w:r>
      <w:r w:rsidR="00D01308">
        <w:t xml:space="preserve"> och 2018</w:t>
      </w:r>
      <w:r w:rsidR="009952A3">
        <w:t xml:space="preserve"> fortsatte arbetet att in</w:t>
      </w:r>
      <w:r w:rsidR="00D01308">
        <w:t>k</w:t>
      </w:r>
      <w:r w:rsidR="009952A3">
        <w:t>ludera samtliga kortsidor</w:t>
      </w:r>
      <w:r w:rsidR="00CE44E4">
        <w:t xml:space="preserve">. </w:t>
      </w:r>
      <w:r>
        <w:t>Med stöd av extern partner vill styrelsen lägga ut stora delar av underhållet</w:t>
      </w:r>
      <w:r w:rsidR="009952A3">
        <w:t xml:space="preserve"> av våra grönområden</w:t>
      </w:r>
      <w:r>
        <w:t xml:space="preserve"> då de ideella</w:t>
      </w:r>
      <w:r w:rsidR="00CE44E4">
        <w:t xml:space="preserve"> krafterna inte är tillräckligt, därför kommer underhållet ske av extern partner av dessa gemensamma delar</w:t>
      </w:r>
      <w:r w:rsidR="009952A3">
        <w:t xml:space="preserve"> och kostnaderna för detta ingår i samfällighetsavgiften. </w:t>
      </w:r>
    </w:p>
    <w:p w14:paraId="4AB74406" w14:textId="6D1A7B3B" w:rsidR="00AE45A9" w:rsidRDefault="00AE45A9" w:rsidP="002E2E22">
      <w:r>
        <w:t xml:space="preserve">De flesta av rabatterna vid förråden har inte tagits om hand och det har vuxit helt fritt. I samband med förrådsrenoveringarna så lades de flesta av rabatterna i träda för att möjliggöra byte av fasader och målning. Frågan om vad medlemmarna vill göra med dessa rabatter och de gårdar som saknar rabatter och planteringar önskar Styrelsen fråga stämman och samfälligheten om. </w:t>
      </w:r>
    </w:p>
    <w:p w14:paraId="6F8A1DDC" w14:textId="6B189327" w:rsidR="00C23E9D" w:rsidRDefault="00E62BAB" w:rsidP="00C23E9D">
      <w:pPr>
        <w:pStyle w:val="Heading3"/>
      </w:pPr>
      <w:bookmarkStart w:id="73" w:name="_Toc5127824"/>
      <w:r>
        <w:t>Planerade åtgärder 201</w:t>
      </w:r>
      <w:r w:rsidR="00D01308">
        <w:t>9</w:t>
      </w:r>
      <w:bookmarkEnd w:id="73"/>
    </w:p>
    <w:p w14:paraId="28D21F14" w14:textId="4E6E2D42" w:rsidR="00D01308" w:rsidRPr="00D01308" w:rsidRDefault="001D1271" w:rsidP="00D01308">
      <w:r>
        <w:t>150</w:t>
      </w:r>
      <w:r w:rsidR="00D01308">
        <w:t xml:space="preserve"> 000 kr inklusive förlängt </w:t>
      </w:r>
      <w:r w:rsidR="00AB7749">
        <w:t xml:space="preserve">1 år förlängt </w:t>
      </w:r>
      <w:r w:rsidR="00D01308">
        <w:t>serviceavtal för etapp 1</w:t>
      </w:r>
      <w:r w:rsidR="00D85713">
        <w:t>.</w:t>
      </w:r>
      <w:r w:rsidR="00D01308">
        <w:t xml:space="preserve"> </w:t>
      </w:r>
      <w:r w:rsidR="00AB7749">
        <w:t>Utöver det extern hjälp med ogräsrensning av lekplatser, längs med förråd och runt andra fasta anläggningar i vårt område</w:t>
      </w:r>
      <w:r w:rsidR="00AE45A9">
        <w:t xml:space="preserve"> som går som löpande arbete</w:t>
      </w:r>
      <w:r w:rsidR="00AB7749">
        <w:t xml:space="preserve">. Vi tar också höjd i </w:t>
      </w:r>
      <w:r w:rsidR="00AE45A9">
        <w:t>underhålls</w:t>
      </w:r>
      <w:r w:rsidR="00AB7749">
        <w:t xml:space="preserve">budgeten för 2019 för extra bevattning. </w:t>
      </w:r>
    </w:p>
    <w:p w14:paraId="39EE7FC0" w14:textId="77777777" w:rsidR="009952A3" w:rsidRDefault="0078098F" w:rsidP="0078098F">
      <w:r>
        <w:t xml:space="preserve">Intresset att delta i städdagarna är mycket begränsat och styrelsen gör bedömningen att </w:t>
      </w:r>
      <w:r w:rsidR="009952A3">
        <w:t xml:space="preserve">arbetet med att lägga ut allt mer av arbetet på externa partners krävs för att hålla vår gemensamma anläggning i gott skick. Arbetet med att skapa ett lättskött och en kostnadseffektiv anläggning planeras att fortsätta om än i lugnare takt än tidigare. </w:t>
      </w:r>
    </w:p>
    <w:p w14:paraId="6070DBB5" w14:textId="51A05169" w:rsidR="009952A3" w:rsidRDefault="009952A3" w:rsidP="0078098F">
      <w:r>
        <w:t>Kvarstår gör att se över planteringar vid många</w:t>
      </w:r>
      <w:r w:rsidR="00AB7749">
        <w:t xml:space="preserve"> </w:t>
      </w:r>
      <w:r w:rsidR="00A675A8">
        <w:t>vid</w:t>
      </w:r>
      <w:r>
        <w:t xml:space="preserve"> många tomtgränser</w:t>
      </w:r>
      <w:r w:rsidR="00AB7749">
        <w:t>,</w:t>
      </w:r>
      <w:r>
        <w:t xml:space="preserve"> på samfälld växer det fortfarande fritt ut i cykel- och gångvägar samt mot trottoarer och att förhoppningen att aktuella fastighetsägare ser över denna växtlighet i första hand</w:t>
      </w:r>
      <w:r w:rsidR="00AB7749">
        <w:t xml:space="preserve"> då det inte är samfälligheten som anlagt denna växtlighet. </w:t>
      </w:r>
    </w:p>
    <w:p w14:paraId="76C2B02B" w14:textId="5CB9A70C" w:rsidR="00C23E9D" w:rsidRDefault="00C23E9D" w:rsidP="00C23E9D">
      <w:pPr>
        <w:pStyle w:val="Heading3"/>
      </w:pPr>
      <w:bookmarkStart w:id="74" w:name="_Toc5127825"/>
      <w:r>
        <w:lastRenderedPageBreak/>
        <w:t>Kommande åtgärder</w:t>
      </w:r>
      <w:r w:rsidR="00AB7749">
        <w:t xml:space="preserve"> enligt underhållsplanen för 10 år</w:t>
      </w:r>
      <w:bookmarkEnd w:id="74"/>
    </w:p>
    <w:p w14:paraId="698DB4E8" w14:textId="5DD94B7B" w:rsidR="0083598C" w:rsidRPr="002E2E22" w:rsidRDefault="00887CE1" w:rsidP="0083598C">
      <w:r>
        <w:t>Underhålla och förbättr</w:t>
      </w:r>
      <w:r w:rsidR="000F12B9">
        <w:t>a</w:t>
      </w:r>
      <w:r>
        <w:t xml:space="preserve"> nyanlagda planteringar och övriga grönområden</w:t>
      </w:r>
      <w:r w:rsidR="00AE45A9">
        <w:t>.</w:t>
      </w:r>
      <w:r>
        <w:t xml:space="preserve"> </w:t>
      </w:r>
      <w:r w:rsidR="009952A3">
        <w:t xml:space="preserve">Etablera </w:t>
      </w:r>
      <w:r w:rsidR="00AE45A9">
        <w:t xml:space="preserve">planteringar </w:t>
      </w:r>
      <w:r w:rsidR="009952A3">
        <w:t>på samtliga gårdar</w:t>
      </w:r>
      <w:r w:rsidR="00AE45A9">
        <w:t xml:space="preserve"> i någon from</w:t>
      </w:r>
      <w:r w:rsidR="009952A3">
        <w:t xml:space="preserve"> och där det är lämpligt på övriga delar som sköts av extern partner</w:t>
      </w:r>
      <w:r>
        <w:t xml:space="preserve">. </w:t>
      </w:r>
      <w:r w:rsidR="00AE45A9">
        <w:t xml:space="preserve">Tills beslut är taget avsätts inga större medel i underhållsplanen för detta arbete. </w:t>
      </w:r>
    </w:p>
    <w:p w14:paraId="78EFF1B3" w14:textId="77777777" w:rsidR="005A10BD" w:rsidRDefault="005A10BD" w:rsidP="005A10BD">
      <w:pPr>
        <w:pStyle w:val="Heading3"/>
      </w:pPr>
      <w:bookmarkStart w:id="75" w:name="_Toc5127826"/>
      <w:r>
        <w:t>Årlig avsättning för kommande åtgärder</w:t>
      </w:r>
      <w:bookmarkEnd w:id="75"/>
    </w:p>
    <w:p w14:paraId="467913EA" w14:textId="7E7BC253" w:rsidR="005A10BD" w:rsidRPr="00C432AC" w:rsidRDefault="00A675A8" w:rsidP="00C432AC">
      <w:r>
        <w:t xml:space="preserve">50 </w:t>
      </w:r>
      <w:r w:rsidR="005A10BD">
        <w:t>000 kr</w:t>
      </w:r>
      <w:r w:rsidR="0076434E">
        <w:t xml:space="preserve"> </w:t>
      </w:r>
      <w:r>
        <w:t>årligen</w:t>
      </w:r>
    </w:p>
    <w:p w14:paraId="2DFDC064" w14:textId="77777777" w:rsidR="002E2E22" w:rsidRDefault="002E2E22" w:rsidP="00E70A11">
      <w:pPr>
        <w:pStyle w:val="Heading2"/>
      </w:pPr>
      <w:bookmarkStart w:id="76" w:name="_Toc5127827"/>
      <w:r>
        <w:t>Förråd</w:t>
      </w:r>
      <w:bookmarkEnd w:id="76"/>
      <w:r>
        <w:tab/>
      </w:r>
    </w:p>
    <w:p w14:paraId="7ACA81A2" w14:textId="77777777" w:rsidR="004B0718" w:rsidRDefault="004B0718" w:rsidP="004B0718">
      <w:pPr>
        <w:pStyle w:val="Heading3"/>
      </w:pPr>
      <w:bookmarkStart w:id="77" w:name="_Toc5127828"/>
      <w:r>
        <w:t>Beskrivning</w:t>
      </w:r>
      <w:bookmarkEnd w:id="77"/>
    </w:p>
    <w:p w14:paraId="45DC24BA" w14:textId="77777777" w:rsidR="004B0718" w:rsidRDefault="00B07F36" w:rsidP="004B0718">
      <w:r>
        <w:t>Förrådsbyggnaderna</w:t>
      </w:r>
      <w:r w:rsidR="004B0718">
        <w:t xml:space="preserve"> är </w:t>
      </w:r>
      <w:r>
        <w:t>48</w:t>
      </w:r>
      <w:r w:rsidR="004B0718">
        <w:t xml:space="preserve"> </w:t>
      </w:r>
      <w:proofErr w:type="spellStart"/>
      <w:r w:rsidR="004B0718">
        <w:t>st</w:t>
      </w:r>
      <w:proofErr w:type="spellEnd"/>
      <w:r w:rsidR="004B0718">
        <w:t xml:space="preserve"> till antalet och finns på innergårdarna mellan fastigheterna. </w:t>
      </w:r>
    </w:p>
    <w:p w14:paraId="4336EAE2" w14:textId="55A13875" w:rsidR="004B0718" w:rsidRDefault="00B07F36" w:rsidP="00C322E3">
      <w:r>
        <w:t>De innehåller cykelrum,</w:t>
      </w:r>
      <w:r w:rsidR="00C322E3">
        <w:t xml:space="preserve"> barnvagnsrum samt</w:t>
      </w:r>
      <w:r>
        <w:t xml:space="preserve"> enskilda förråd</w:t>
      </w:r>
      <w:r w:rsidR="00C322E3">
        <w:t>.</w:t>
      </w:r>
      <w:r>
        <w:t xml:space="preserve"> </w:t>
      </w:r>
      <w:r w:rsidR="004B0718">
        <w:t>Status, nyligen genomförda åtgärder</w:t>
      </w:r>
    </w:p>
    <w:p w14:paraId="56BF30F2" w14:textId="0D29D8F6" w:rsidR="00EE7793" w:rsidRDefault="00EE7793" w:rsidP="004B0718">
      <w:r>
        <w:t xml:space="preserve">Under </w:t>
      </w:r>
      <w:r w:rsidR="00C322E3">
        <w:t xml:space="preserve">2016–2017 genomfördes totalrenovering av de gemensamma förråden. </w:t>
      </w:r>
      <w:r>
        <w:t>Samtliga tak är bytta med ny takpapp och plåtar</w:t>
      </w:r>
      <w:r w:rsidR="00AE45A9">
        <w:t>,</w:t>
      </w:r>
      <w:r>
        <w:t xml:space="preserve"> </w:t>
      </w:r>
      <w:r w:rsidR="00C322E3">
        <w:t xml:space="preserve">fasaderna </w:t>
      </w:r>
      <w:r w:rsidR="00AE45A9">
        <w:t>delvis helt utbytta och t</w:t>
      </w:r>
      <w:r w:rsidR="00C322E3">
        <w:t xml:space="preserve">vättade och nymålade. </w:t>
      </w:r>
      <w:r>
        <w:t xml:space="preserve"> Nya dörrar med nya lås har satts in i de gamla soprummen och ersatt övriga gemensamma cykelförråd</w:t>
      </w:r>
      <w:r w:rsidR="00C322E3">
        <w:t xml:space="preserve">, samtliga längor har nu minst ett oftast två gemensamma cykelförråd samt 1 barnvagnsförråd. </w:t>
      </w:r>
      <w:r>
        <w:t>Befintliga dörrar har målats</w:t>
      </w:r>
      <w:r w:rsidR="00C322E3">
        <w:t xml:space="preserve"> och många dörrar har vars skick varit dåliga har bytts ut. </w:t>
      </w:r>
      <w:r>
        <w:t xml:space="preserve"> </w:t>
      </w:r>
    </w:p>
    <w:p w14:paraId="2CDDB1B3" w14:textId="0F41E301" w:rsidR="00EE7793" w:rsidRDefault="00EE7793" w:rsidP="00EE7793">
      <w:r>
        <w:t xml:space="preserve">Nya hängrännor </w:t>
      </w:r>
      <w:r w:rsidR="00C322E3">
        <w:t xml:space="preserve">och </w:t>
      </w:r>
      <w:r>
        <w:t xml:space="preserve">stuprör </w:t>
      </w:r>
      <w:r w:rsidR="00C322E3">
        <w:t xml:space="preserve">har </w:t>
      </w:r>
      <w:r w:rsidR="00C44C73">
        <w:t>e</w:t>
      </w:r>
      <w:r>
        <w:t xml:space="preserve">rsatt de som varit trasiga och lövrensare har installerats på samtliga förråd. </w:t>
      </w:r>
      <w:r w:rsidR="00FB581C">
        <w:br/>
      </w:r>
    </w:p>
    <w:p w14:paraId="4FBFF81F" w14:textId="54DB88B5" w:rsidR="004B0718" w:rsidRDefault="00E62BAB" w:rsidP="00A9218A">
      <w:pPr>
        <w:pStyle w:val="Heading3"/>
      </w:pPr>
      <w:bookmarkStart w:id="78" w:name="_Toc5127829"/>
      <w:r>
        <w:t>Planerade å</w:t>
      </w:r>
      <w:r w:rsidR="004B0718">
        <w:t xml:space="preserve">tgärder </w:t>
      </w:r>
      <w:r w:rsidR="00A9218A">
        <w:t>201</w:t>
      </w:r>
      <w:r w:rsidR="00C44C73">
        <w:t>9</w:t>
      </w:r>
      <w:bookmarkEnd w:id="78"/>
    </w:p>
    <w:p w14:paraId="11E57690" w14:textId="52634160" w:rsidR="004833D0" w:rsidRPr="004833D0" w:rsidRDefault="00C44C73" w:rsidP="004833D0">
      <w:r>
        <w:t xml:space="preserve">Inga åtgärder planeras </w:t>
      </w:r>
      <w:r w:rsidR="00C322E3">
        <w:t xml:space="preserve"> </w:t>
      </w:r>
    </w:p>
    <w:p w14:paraId="129EAF02" w14:textId="2B0EA196" w:rsidR="004B0718" w:rsidRDefault="004B0718" w:rsidP="004B0718">
      <w:pPr>
        <w:pStyle w:val="Heading3"/>
      </w:pPr>
      <w:bookmarkStart w:id="79" w:name="_Toc5127830"/>
      <w:r>
        <w:t>Kommande åtgärder</w:t>
      </w:r>
      <w:r w:rsidR="00C44C73">
        <w:t xml:space="preserve"> enligt underhållsplanen för 10 år</w:t>
      </w:r>
      <w:bookmarkEnd w:id="79"/>
    </w:p>
    <w:p w14:paraId="06AD91FC" w14:textId="0301A444" w:rsidR="004D09D6" w:rsidRPr="004D09D6" w:rsidRDefault="00C322E3" w:rsidP="004D09D6">
      <w:r>
        <w:t xml:space="preserve">Löpande se över hängrännor och stuprör för att minimera risken för stopp och byta ut trasiga delar. </w:t>
      </w:r>
      <w:r w:rsidR="00EA28A0">
        <w:t xml:space="preserve">På sikt se över el och belysning i de gemensamma förråden även exteriört. </w:t>
      </w:r>
    </w:p>
    <w:p w14:paraId="2E9EAB09" w14:textId="77777777" w:rsidR="004B0718" w:rsidRDefault="004B0718" w:rsidP="004B0718">
      <w:pPr>
        <w:pStyle w:val="Heading3"/>
      </w:pPr>
      <w:bookmarkStart w:id="80" w:name="_Toc5127831"/>
      <w:r>
        <w:t>Årlig avsättning för kommande åtgärder</w:t>
      </w:r>
      <w:bookmarkEnd w:id="80"/>
    </w:p>
    <w:p w14:paraId="5CE9E180" w14:textId="6FB88502" w:rsidR="00E708CC" w:rsidRDefault="00C322E3" w:rsidP="00C322E3">
      <w:pPr>
        <w:spacing w:before="0"/>
        <w:rPr>
          <w:b/>
          <w:bCs/>
          <w:sz w:val="32"/>
          <w:szCs w:val="32"/>
        </w:rPr>
      </w:pPr>
      <w:r w:rsidRPr="00A675A8">
        <w:t xml:space="preserve">25 </w:t>
      </w:r>
      <w:r w:rsidR="0076434E" w:rsidRPr="00A675A8">
        <w:t>000 kr</w:t>
      </w:r>
      <w:r w:rsidR="00A675A8">
        <w:t xml:space="preserve"> för enklare underhåll 2020 och 2021 därefter 200 000 kr årligen. </w:t>
      </w:r>
      <w:r w:rsidR="00E708CC">
        <w:br w:type="page"/>
      </w:r>
    </w:p>
    <w:p w14:paraId="137CD17B" w14:textId="77777777" w:rsidR="002E2E22" w:rsidRDefault="002E2E22" w:rsidP="00E70A11">
      <w:pPr>
        <w:pStyle w:val="Heading2"/>
      </w:pPr>
      <w:bookmarkStart w:id="81" w:name="_Toc5127832"/>
      <w:r>
        <w:lastRenderedPageBreak/>
        <w:t>Hängrännor, stuprör</w:t>
      </w:r>
      <w:bookmarkEnd w:id="81"/>
      <w:r>
        <w:tab/>
      </w:r>
    </w:p>
    <w:p w14:paraId="367D1754" w14:textId="77777777" w:rsidR="002E2E22" w:rsidRDefault="002E2E22" w:rsidP="00E70A11">
      <w:pPr>
        <w:pStyle w:val="Heading3"/>
      </w:pPr>
      <w:bookmarkStart w:id="82" w:name="_Toc5127833"/>
      <w:r>
        <w:t>Beskrivning</w:t>
      </w:r>
      <w:bookmarkEnd w:id="82"/>
    </w:p>
    <w:p w14:paraId="77F4BB77" w14:textId="58B2F908" w:rsidR="005A10BD" w:rsidRDefault="005A10BD" w:rsidP="004D0566">
      <w:r>
        <w:t xml:space="preserve">Föreningen ansvarar för stuprör och hängrännor på samtliga byggnader, dvs </w:t>
      </w:r>
      <w:r w:rsidR="00C322E3">
        <w:t>utöver förråden</w:t>
      </w:r>
      <w:r>
        <w:t xml:space="preserve"> och </w:t>
      </w:r>
      <w:proofErr w:type="spellStart"/>
      <w:r>
        <w:t>närlokalerna</w:t>
      </w:r>
      <w:proofErr w:type="spellEnd"/>
      <w:r>
        <w:t xml:space="preserve"> även på de enskilda fastigheterna.</w:t>
      </w:r>
    </w:p>
    <w:p w14:paraId="02C8CF27" w14:textId="77777777" w:rsidR="005A10BD" w:rsidRDefault="005A10BD" w:rsidP="005A10BD">
      <w:pPr>
        <w:pStyle w:val="Heading3"/>
      </w:pPr>
      <w:bookmarkStart w:id="83" w:name="_Toc5127834"/>
      <w:r>
        <w:t>Status, nyligen genomförda åtgärder</w:t>
      </w:r>
      <w:bookmarkEnd w:id="83"/>
    </w:p>
    <w:p w14:paraId="6CBFB5A6" w14:textId="77777777" w:rsidR="004D0566" w:rsidRDefault="005A10BD" w:rsidP="005A10BD">
      <w:r>
        <w:t>Hängrännorna som finns på huslängorna</w:t>
      </w:r>
      <w:r w:rsidR="004D0566">
        <w:t xml:space="preserve"> har på många ställen</w:t>
      </w:r>
      <w:r>
        <w:t xml:space="preserve"> </w:t>
      </w:r>
      <w:r w:rsidR="004D0566">
        <w:t>dåli</w:t>
      </w:r>
      <w:r>
        <w:t xml:space="preserve">gt fall och i många fall </w:t>
      </w:r>
      <w:proofErr w:type="spellStart"/>
      <w:r>
        <w:t>bakfall</w:t>
      </w:r>
      <w:proofErr w:type="spellEnd"/>
      <w:r>
        <w:t>.</w:t>
      </w:r>
      <w:r w:rsidR="004D0566">
        <w:t xml:space="preserve"> Att åtgärda detta är i</w:t>
      </w:r>
      <w:r>
        <w:t xml:space="preserve"> stort en omöjlighet pga</w:t>
      </w:r>
      <w:r w:rsidR="004D0566">
        <w:t xml:space="preserve"> att rännkrokarna är monterade</w:t>
      </w:r>
      <w:r>
        <w:t xml:space="preserve"> </w:t>
      </w:r>
      <w:r w:rsidR="004D0566">
        <w:t>under den plåt som takpappen är klistrad på.</w:t>
      </w:r>
      <w:r w:rsidR="0084028A">
        <w:t xml:space="preserve"> Övriga hus har liknande status.</w:t>
      </w:r>
    </w:p>
    <w:p w14:paraId="11A8A123" w14:textId="635DCBA4" w:rsidR="004D0566" w:rsidRDefault="005A10BD" w:rsidP="0084028A">
      <w:r>
        <w:t>V</w:t>
      </w:r>
      <w:r w:rsidR="00A9218A">
        <w:t>år lokala</w:t>
      </w:r>
      <w:r w:rsidR="004D0566">
        <w:t xml:space="preserve"> plåtslagare rekom</w:t>
      </w:r>
      <w:r w:rsidR="0007621B">
        <w:t>m</w:t>
      </w:r>
      <w:r w:rsidR="004D0566">
        <w:t>enderar att vi inte gör något</w:t>
      </w:r>
      <w:r>
        <w:t xml:space="preserve"> </w:t>
      </w:r>
      <w:r w:rsidR="004D0566">
        <w:t>generellt byte av alla rännor.</w:t>
      </w:r>
      <w:r>
        <w:t xml:space="preserve"> </w:t>
      </w:r>
      <w:r w:rsidR="00467413">
        <w:t xml:space="preserve">Under 2012 </w:t>
      </w:r>
      <w:r w:rsidR="00C322E3">
        <w:t xml:space="preserve">utfördes ett </w:t>
      </w:r>
      <w:r w:rsidR="00467413">
        <w:t>arbete</w:t>
      </w:r>
      <w:r w:rsidR="00C322E3">
        <w:t xml:space="preserve"> med att </w:t>
      </w:r>
      <w:r w:rsidR="00467413">
        <w:t>ersätta samtliga utkast på stuprännorna till självrensande utkast</w:t>
      </w:r>
      <w:r w:rsidR="0084028A">
        <w:t>.</w:t>
      </w:r>
      <w:r w:rsidR="00467413">
        <w:t xml:space="preserve"> Utöver detta har ett antal hängrännor lagats/åtgärdats för att erhålla en god funktion.</w:t>
      </w:r>
    </w:p>
    <w:p w14:paraId="75E472A6" w14:textId="580F47F5" w:rsidR="00A9218A" w:rsidRDefault="004D0566" w:rsidP="00A9218A">
      <w:r>
        <w:t>Där problem uppstår med genomrostning byter man hela</w:t>
      </w:r>
      <w:r w:rsidR="0084028A">
        <w:t xml:space="preserve"> </w:t>
      </w:r>
      <w:proofErr w:type="spellStart"/>
      <w:r w:rsidR="0084028A">
        <w:t>hängrännslängder</w:t>
      </w:r>
      <w:proofErr w:type="spellEnd"/>
      <w:r w:rsidR="0084028A">
        <w:t xml:space="preserve"> (6-</w:t>
      </w:r>
      <w:r>
        <w:t>meters).</w:t>
      </w:r>
    </w:p>
    <w:p w14:paraId="188B9CA9" w14:textId="6DE630E3" w:rsidR="0084028A" w:rsidRDefault="00E62BAB" w:rsidP="0084028A">
      <w:pPr>
        <w:pStyle w:val="Heading3"/>
      </w:pPr>
      <w:bookmarkStart w:id="84" w:name="_Toc5127835"/>
      <w:r>
        <w:t>Planerade åtgärder 201</w:t>
      </w:r>
      <w:r w:rsidR="00C44C73">
        <w:t>9</w:t>
      </w:r>
      <w:bookmarkEnd w:id="84"/>
    </w:p>
    <w:p w14:paraId="3F05C873" w14:textId="7862B057" w:rsidR="0084028A" w:rsidRDefault="00C44C73" w:rsidP="0084028A">
      <w:r>
        <w:t xml:space="preserve">Inga åtgärder planeras </w:t>
      </w:r>
    </w:p>
    <w:p w14:paraId="5BE7C170" w14:textId="6AA35152" w:rsidR="0084028A" w:rsidRDefault="0084028A" w:rsidP="0084028A">
      <w:pPr>
        <w:pStyle w:val="Heading3"/>
      </w:pPr>
      <w:bookmarkStart w:id="85" w:name="_Toc5127836"/>
      <w:r>
        <w:t>Kommande åtgärder</w:t>
      </w:r>
      <w:r w:rsidR="00C44C73">
        <w:t xml:space="preserve"> enligt</w:t>
      </w:r>
      <w:r w:rsidR="007D16EA">
        <w:t xml:space="preserve"> </w:t>
      </w:r>
      <w:r w:rsidR="00C44C73">
        <w:t>under</w:t>
      </w:r>
      <w:r w:rsidR="007D16EA">
        <w:t>hållsplanen för 10 år</w:t>
      </w:r>
      <w:bookmarkEnd w:id="85"/>
    </w:p>
    <w:p w14:paraId="64F4C179" w14:textId="06CA5CC0" w:rsidR="0084028A" w:rsidRDefault="00A675A8" w:rsidP="00A675A8">
      <w:r>
        <w:t xml:space="preserve">Inga större åtgärder planeras 2020 och 2021, under </w:t>
      </w:r>
      <w:proofErr w:type="gramStart"/>
      <w:r>
        <w:t>2022-2024</w:t>
      </w:r>
      <w:proofErr w:type="gramEnd"/>
      <w:r>
        <w:t xml:space="preserve"> en större översyn</w:t>
      </w:r>
    </w:p>
    <w:p w14:paraId="07455A08" w14:textId="77777777" w:rsidR="0084028A" w:rsidRDefault="0084028A" w:rsidP="0084028A">
      <w:pPr>
        <w:pStyle w:val="Heading3"/>
      </w:pPr>
      <w:bookmarkStart w:id="86" w:name="_Toc5127837"/>
      <w:r>
        <w:t>Årlig avsättning för kommande åtgärder</w:t>
      </w:r>
      <w:bookmarkEnd w:id="86"/>
    </w:p>
    <w:p w14:paraId="0A9B9683" w14:textId="5CF29BA6" w:rsidR="0084028A" w:rsidRDefault="00A675A8" w:rsidP="0084028A">
      <w:r>
        <w:t xml:space="preserve">5 000 kr 2020 sedan 100 000 kr </w:t>
      </w:r>
      <w:proofErr w:type="gramStart"/>
      <w:r>
        <w:t>2021-2023</w:t>
      </w:r>
      <w:proofErr w:type="gramEnd"/>
      <w:r>
        <w:t xml:space="preserve"> därefter 50 000 kr årligen. </w:t>
      </w:r>
    </w:p>
    <w:p w14:paraId="0DE9DC83" w14:textId="77777777" w:rsidR="0084028A" w:rsidRDefault="0084028A" w:rsidP="0084028A"/>
    <w:p w14:paraId="5FBD348D" w14:textId="77777777" w:rsidR="0084028A" w:rsidRDefault="0084028A">
      <w:pPr>
        <w:spacing w:before="0"/>
        <w:ind w:left="0"/>
        <w:rPr>
          <w:rFonts w:cs="Arial"/>
          <w:b/>
          <w:bCs/>
          <w:caps/>
          <w:kern w:val="32"/>
          <w:sz w:val="28"/>
          <w:szCs w:val="32"/>
        </w:rPr>
      </w:pPr>
      <w:r>
        <w:br w:type="page"/>
      </w:r>
    </w:p>
    <w:p w14:paraId="7895F071" w14:textId="52B54F6A" w:rsidR="002E2E22" w:rsidRDefault="002E2E22" w:rsidP="00D659A5">
      <w:pPr>
        <w:pStyle w:val="Heading2"/>
      </w:pPr>
      <w:bookmarkStart w:id="87" w:name="_Toc5127838"/>
      <w:r>
        <w:lastRenderedPageBreak/>
        <w:t>Närlokale</w:t>
      </w:r>
      <w:r w:rsidR="00F73336">
        <w:t>n</w:t>
      </w:r>
      <w:bookmarkEnd w:id="87"/>
      <w:r>
        <w:tab/>
      </w:r>
    </w:p>
    <w:p w14:paraId="2B361C7B" w14:textId="77777777" w:rsidR="004B4D7E" w:rsidRDefault="004B4D7E" w:rsidP="004B4D7E">
      <w:pPr>
        <w:pStyle w:val="Heading3"/>
      </w:pPr>
      <w:bookmarkStart w:id="88" w:name="_Toc5127839"/>
      <w:r>
        <w:t>Beskrivning</w:t>
      </w:r>
      <w:bookmarkEnd w:id="88"/>
    </w:p>
    <w:p w14:paraId="55EF7738" w14:textId="7482D208" w:rsidR="004B4D7E" w:rsidRDefault="004B4D7E" w:rsidP="004B4D7E">
      <w:r>
        <w:t xml:space="preserve">Här avses södra närlokalen, då den norra (poolhuset) hanteras inom ramen för poolanläggningen </w:t>
      </w:r>
      <w:r w:rsidR="00467413">
        <w:t xml:space="preserve">(se avsnitt </w:t>
      </w:r>
      <w:r w:rsidR="00CF26B1">
        <w:fldChar w:fldCharType="begin"/>
      </w:r>
      <w:r>
        <w:instrText xml:space="preserve"> REF _Ref319330366 \r \h </w:instrText>
      </w:r>
      <w:r w:rsidR="00CF26B1">
        <w:fldChar w:fldCharType="separate"/>
      </w:r>
      <w:r w:rsidR="00D10C82">
        <w:t>6.12</w:t>
      </w:r>
      <w:r w:rsidR="00CF26B1">
        <w:fldChar w:fldCharType="end"/>
      </w:r>
      <w:r w:rsidR="00467413">
        <w:t>).</w:t>
      </w:r>
    </w:p>
    <w:p w14:paraId="5EBD85B2" w14:textId="77777777" w:rsidR="004B4D7E" w:rsidRDefault="004B4D7E" w:rsidP="004B4D7E">
      <w:pPr>
        <w:pStyle w:val="Heading3"/>
      </w:pPr>
      <w:bookmarkStart w:id="89" w:name="_Toc5127840"/>
      <w:r>
        <w:t>Status, nyligen genomförda åtgärder</w:t>
      </w:r>
      <w:bookmarkEnd w:id="89"/>
    </w:p>
    <w:p w14:paraId="60107984" w14:textId="1A1FD7B3" w:rsidR="00545C61" w:rsidRDefault="004B4D7E" w:rsidP="004B4D7E">
      <w:r>
        <w:t>Huset är i relativt gott skick, med ett antal åtgärder som genomförts genom åren.</w:t>
      </w:r>
      <w:r w:rsidR="00A9218A">
        <w:t xml:space="preserve"> </w:t>
      </w:r>
      <w:r w:rsidR="0076434E">
        <w:t xml:space="preserve">Under städdagarna 2014 och 2015 har </w:t>
      </w:r>
      <w:r w:rsidR="004D09D6">
        <w:t xml:space="preserve">fönster samt träfasad målats i vit färg. </w:t>
      </w:r>
    </w:p>
    <w:p w14:paraId="7312A361" w14:textId="496F48F0" w:rsidR="004B4D7E" w:rsidRDefault="00E62BAB" w:rsidP="004B4D7E">
      <w:pPr>
        <w:pStyle w:val="Heading3"/>
      </w:pPr>
      <w:bookmarkStart w:id="90" w:name="_Toc5127841"/>
      <w:r>
        <w:t>Planerade åtgärder 201</w:t>
      </w:r>
      <w:r w:rsidR="007D16EA">
        <w:t>9</w:t>
      </w:r>
      <w:bookmarkEnd w:id="90"/>
    </w:p>
    <w:p w14:paraId="4D4DF534" w14:textId="331C5982" w:rsidR="007D16EA" w:rsidRPr="007D16EA" w:rsidRDefault="007D16EA" w:rsidP="007D16EA">
      <w:r>
        <w:t>25 000 kr</w:t>
      </w:r>
    </w:p>
    <w:p w14:paraId="2D12A5B1" w14:textId="400A8204" w:rsidR="004B4D7E" w:rsidRDefault="007D16EA" w:rsidP="004B4D7E">
      <w:r>
        <w:t xml:space="preserve">Kök och övriga inventarier börjar bli dock bli slitna, dock finns det inte medel att under 2019 att göra några större investeringar. Styrelsen föreslår dock </w:t>
      </w:r>
      <w:r w:rsidR="00A675A8">
        <w:t>att e</w:t>
      </w:r>
      <w:r>
        <w:t>n enklare uppfräschning av gardiner</w:t>
      </w:r>
      <w:r w:rsidR="00A675A8">
        <w:t>,</w:t>
      </w:r>
      <w:r>
        <w:t xml:space="preserve"> lampor mm genomförs. </w:t>
      </w:r>
    </w:p>
    <w:p w14:paraId="3F6B4F0B" w14:textId="4E66B6F4" w:rsidR="004B4D7E" w:rsidRDefault="004B4D7E" w:rsidP="004B4D7E">
      <w:pPr>
        <w:pStyle w:val="Heading3"/>
      </w:pPr>
      <w:bookmarkStart w:id="91" w:name="_Toc5127842"/>
      <w:r>
        <w:t>Kommande åtgärder</w:t>
      </w:r>
      <w:r w:rsidR="007D16EA">
        <w:t xml:space="preserve"> enligt underhållsplanen för 10 år</w:t>
      </w:r>
      <w:bookmarkEnd w:id="91"/>
    </w:p>
    <w:p w14:paraId="52A2C0D3" w14:textId="11C27ECD" w:rsidR="004D09D6" w:rsidRPr="004D09D6" w:rsidRDefault="00EA28A0" w:rsidP="004D09D6">
      <w:r>
        <w:t>Se över stolar och bord</w:t>
      </w:r>
      <w:r w:rsidR="007D16EA">
        <w:t xml:space="preserve"> under 2020 och en större renovering </w:t>
      </w:r>
      <w:proofErr w:type="gramStart"/>
      <w:r w:rsidR="007D16EA">
        <w:t>2021</w:t>
      </w:r>
      <w:r w:rsidR="00A675A8">
        <w:t>-2022</w:t>
      </w:r>
      <w:proofErr w:type="gramEnd"/>
      <w:r w:rsidR="007D16EA">
        <w:t xml:space="preserve"> av golv, fönster och kök</w:t>
      </w:r>
      <w:r w:rsidR="00A675A8">
        <w:t xml:space="preserve"> ytskikt mm. </w:t>
      </w:r>
    </w:p>
    <w:p w14:paraId="282DDE90" w14:textId="7178E68B" w:rsidR="007D16EA" w:rsidRDefault="007D16EA" w:rsidP="007D16EA">
      <w:pPr>
        <w:pStyle w:val="Heading3"/>
      </w:pPr>
      <w:bookmarkStart w:id="92" w:name="_Toc5127843"/>
      <w:r>
        <w:t>Årlig avsättning för kommande åtgärder</w:t>
      </w:r>
      <w:bookmarkEnd w:id="92"/>
    </w:p>
    <w:p w14:paraId="1EFD2BA1" w14:textId="745C2C81" w:rsidR="004B4D7E" w:rsidRPr="00E70A11" w:rsidRDefault="007D16EA" w:rsidP="004B4D7E">
      <w:r>
        <w:t xml:space="preserve">30 000 kr 2020, </w:t>
      </w:r>
      <w:r w:rsidR="00A675A8">
        <w:t>30</w:t>
      </w:r>
      <w:r>
        <w:t>0 000 kr 2021</w:t>
      </w:r>
      <w:r w:rsidR="00A675A8">
        <w:t>, 200 000 kr 2022</w:t>
      </w:r>
      <w:r>
        <w:t xml:space="preserve"> därefter </w:t>
      </w:r>
      <w:r w:rsidR="00A675A8">
        <w:t>50</w:t>
      </w:r>
      <w:r>
        <w:t> 000 kr år</w:t>
      </w:r>
      <w:r w:rsidR="00A675A8">
        <w:t>ligen</w:t>
      </w:r>
      <w:r>
        <w:t xml:space="preserve">. </w:t>
      </w:r>
    </w:p>
    <w:p w14:paraId="429531F4" w14:textId="77777777" w:rsidR="0007621B" w:rsidRDefault="0007621B">
      <w:pPr>
        <w:spacing w:before="0"/>
        <w:ind w:left="0"/>
        <w:rPr>
          <w:b/>
          <w:bCs/>
          <w:sz w:val="32"/>
          <w:szCs w:val="32"/>
        </w:rPr>
      </w:pPr>
      <w:r>
        <w:br w:type="page"/>
      </w:r>
    </w:p>
    <w:p w14:paraId="70AA3095" w14:textId="75235ADF" w:rsidR="002E2E22" w:rsidRPr="00D17732" w:rsidRDefault="002E2E22" w:rsidP="00E70A11">
      <w:pPr>
        <w:pStyle w:val="Heading2"/>
      </w:pPr>
      <w:bookmarkStart w:id="93" w:name="_Ref319330366"/>
      <w:bookmarkStart w:id="94" w:name="_Toc5127844"/>
      <w:r w:rsidRPr="00D17732">
        <w:lastRenderedPageBreak/>
        <w:t>Pool</w:t>
      </w:r>
      <w:bookmarkEnd w:id="93"/>
      <w:r w:rsidR="00F73336">
        <w:t>området</w:t>
      </w:r>
      <w:bookmarkEnd w:id="94"/>
    </w:p>
    <w:p w14:paraId="4C16C741" w14:textId="77777777" w:rsidR="002E2E22" w:rsidRPr="00D17732" w:rsidRDefault="002E2E22" w:rsidP="00E70A11">
      <w:pPr>
        <w:pStyle w:val="Heading3"/>
      </w:pPr>
      <w:bookmarkStart w:id="95" w:name="_Toc5127845"/>
      <w:r w:rsidRPr="00D17732">
        <w:t>Beskrivning</w:t>
      </w:r>
      <w:bookmarkEnd w:id="95"/>
    </w:p>
    <w:p w14:paraId="20E6DDA9" w14:textId="2BFF099B" w:rsidR="0007621B" w:rsidRPr="00D17732" w:rsidRDefault="0007621B" w:rsidP="0007621B">
      <w:r w:rsidRPr="00D17732">
        <w:t>Anläggningen består av två pool</w:t>
      </w:r>
      <w:r w:rsidR="00ED7580">
        <w:t>er, ett trädäck samt</w:t>
      </w:r>
      <w:r w:rsidR="007D16EA">
        <w:t xml:space="preserve"> plank med dör</w:t>
      </w:r>
      <w:r w:rsidR="00BA096C">
        <w:t>r</w:t>
      </w:r>
      <w:r w:rsidR="00A675A8">
        <w:t xml:space="preserve"> samt anläggning för rening och uppvärmning. </w:t>
      </w:r>
      <w:r w:rsidR="00ED7580">
        <w:t xml:space="preserve"> </w:t>
      </w:r>
    </w:p>
    <w:p w14:paraId="53D25617" w14:textId="09ACF860" w:rsidR="0007621B" w:rsidRDefault="0007621B" w:rsidP="0007621B">
      <w:pPr>
        <w:pStyle w:val="Heading3"/>
      </w:pPr>
      <w:bookmarkStart w:id="96" w:name="_Toc5127846"/>
      <w:r w:rsidRPr="00D17732">
        <w:t>Status, nyligen genomförda åtgärder</w:t>
      </w:r>
      <w:bookmarkEnd w:id="96"/>
    </w:p>
    <w:p w14:paraId="4BC13FBC" w14:textId="71BDA573" w:rsidR="00EA28A0" w:rsidRPr="00EA28A0" w:rsidRDefault="00EA28A0" w:rsidP="00EA28A0">
      <w:r>
        <w:t>Under 201</w:t>
      </w:r>
      <w:r w:rsidR="00FA5D2A">
        <w:t>7 påbörjades arbetet med att totalrenovera vår poolanläggning med tillhörande anläggning och poolhus.</w:t>
      </w:r>
      <w:r w:rsidR="007D16EA">
        <w:t xml:space="preserve"> Ar</w:t>
      </w:r>
      <w:r w:rsidR="00B230F8">
        <w:t xml:space="preserve">betet fortsatte under 2018 och avslutas helt under våren 2019. </w:t>
      </w:r>
      <w:r w:rsidR="00FA5D2A">
        <w:t xml:space="preserve">De gamla poolerna har rivits, häck runt poolen samt </w:t>
      </w:r>
      <w:r w:rsidR="00B230F8">
        <w:t>Gunnebostaket</w:t>
      </w:r>
      <w:r w:rsidR="00FA5D2A">
        <w:t xml:space="preserve"> har rivits. Nya pooler har </w:t>
      </w:r>
      <w:r w:rsidR="00B230F8">
        <w:t>byggt</w:t>
      </w:r>
      <w:r w:rsidR="00FA5D2A">
        <w:t xml:space="preserve"> och anläggning för rening </w:t>
      </w:r>
      <w:r w:rsidR="00B230F8">
        <w:t xml:space="preserve">och uppvärmning </w:t>
      </w:r>
      <w:r w:rsidR="00FA5D2A">
        <w:t>har</w:t>
      </w:r>
      <w:r w:rsidR="00B230F8">
        <w:t xml:space="preserve"> anlades samt ny mur för mark och plank byggdes.   </w:t>
      </w:r>
    </w:p>
    <w:p w14:paraId="1E223AE4" w14:textId="79A2D305" w:rsidR="0007621B" w:rsidRDefault="00E62BAB" w:rsidP="0007621B">
      <w:pPr>
        <w:pStyle w:val="Heading3"/>
      </w:pPr>
      <w:bookmarkStart w:id="97" w:name="_Toc5127847"/>
      <w:r w:rsidRPr="00D17732">
        <w:t>Planerade åtgärder 201</w:t>
      </w:r>
      <w:r w:rsidR="00B230F8">
        <w:t>9</w:t>
      </w:r>
      <w:bookmarkEnd w:id="97"/>
    </w:p>
    <w:p w14:paraId="7686594E" w14:textId="67C969FC" w:rsidR="00B230F8" w:rsidRPr="00B230F8" w:rsidRDefault="00B230F8" w:rsidP="00B230F8">
      <w:r>
        <w:t>200 000 kr</w:t>
      </w:r>
    </w:p>
    <w:p w14:paraId="2C145968" w14:textId="2B411F87" w:rsidR="00BD75F9" w:rsidRDefault="00B230F8" w:rsidP="00B230F8">
      <w:r>
        <w:t xml:space="preserve">Arbetet med att ta över driften från entreprenören kommer att ske i samband med öppning av poolerna i juni. Muren kommer att putsas och kläs in, solskydd i någon form kommer att byggas, fler solsängar och bord kommer att köpas in. Eventuellt kommer annan form av stöttor till planket att anläggas. Skydd för värmepumpen kommer att byggas.  </w:t>
      </w:r>
    </w:p>
    <w:p w14:paraId="0812E317" w14:textId="77777777" w:rsidR="00B230F8" w:rsidRDefault="00B230F8" w:rsidP="00B230F8">
      <w:pPr>
        <w:pStyle w:val="Heading3"/>
      </w:pPr>
      <w:bookmarkStart w:id="98" w:name="_Toc5127848"/>
      <w:r>
        <w:t>Kommande åtgärder enligt underhållsplanen för 10 år</w:t>
      </w:r>
      <w:bookmarkEnd w:id="98"/>
    </w:p>
    <w:p w14:paraId="7C6349CB" w14:textId="68BA5A21" w:rsidR="00B230F8" w:rsidRPr="00BD75F9" w:rsidRDefault="00B230F8" w:rsidP="00B230F8">
      <w:r>
        <w:t xml:space="preserve">Löpande underhåll och förbättringar </w:t>
      </w:r>
      <w:r w:rsidR="009E3613">
        <w:t xml:space="preserve">och avsättningar för framtiden. </w:t>
      </w:r>
    </w:p>
    <w:p w14:paraId="77BB3826" w14:textId="3BCBFC1B" w:rsidR="00EB7C77" w:rsidRPr="00D17732" w:rsidRDefault="00EB7C77" w:rsidP="00EB7C77">
      <w:pPr>
        <w:pStyle w:val="Heading3"/>
      </w:pPr>
      <w:bookmarkStart w:id="99" w:name="_Toc5127849"/>
      <w:r w:rsidRPr="00D17732">
        <w:t>Årlig avsättning för kommande åtgärder</w:t>
      </w:r>
      <w:bookmarkEnd w:id="99"/>
    </w:p>
    <w:p w14:paraId="64660A4E" w14:textId="03D38EFE" w:rsidR="002E2E22" w:rsidRDefault="00747200" w:rsidP="002E2E22">
      <w:r>
        <w:t>1</w:t>
      </w:r>
      <w:r w:rsidR="00BD75F9">
        <w:t>0</w:t>
      </w:r>
      <w:r w:rsidR="00B230F8">
        <w:t>0</w:t>
      </w:r>
      <w:r w:rsidR="00BD75F9">
        <w:t xml:space="preserve"> 000 kr </w:t>
      </w:r>
      <w:r w:rsidR="009E3613">
        <w:t>2020, därefter 300 000 kr årligen.</w:t>
      </w:r>
    </w:p>
    <w:p w14:paraId="39A63FF5" w14:textId="7EC5971D" w:rsidR="00EB7C77" w:rsidRDefault="00EB7C77">
      <w:pPr>
        <w:spacing w:before="0"/>
        <w:ind w:left="0"/>
        <w:rPr>
          <w:b/>
          <w:bCs/>
          <w:sz w:val="32"/>
          <w:szCs w:val="32"/>
        </w:rPr>
      </w:pPr>
      <w:r>
        <w:br w:type="page"/>
      </w:r>
    </w:p>
    <w:p w14:paraId="15BC83C3" w14:textId="2940FFBE" w:rsidR="00982E05" w:rsidRDefault="00982E05" w:rsidP="00982E05">
      <w:pPr>
        <w:pStyle w:val="Heading2"/>
      </w:pPr>
      <w:bookmarkStart w:id="100" w:name="_Toc5127850"/>
      <w:r>
        <w:lastRenderedPageBreak/>
        <w:t>Poolhuset</w:t>
      </w:r>
      <w:bookmarkEnd w:id="100"/>
    </w:p>
    <w:p w14:paraId="347D219D" w14:textId="114A4E31" w:rsidR="00982E05" w:rsidRDefault="00982E05" w:rsidP="00982E05">
      <w:pPr>
        <w:pStyle w:val="Heading3"/>
      </w:pPr>
      <w:bookmarkStart w:id="101" w:name="_Toc5127851"/>
      <w:r>
        <w:t>Beskrivning</w:t>
      </w:r>
      <w:bookmarkEnd w:id="101"/>
      <w:r>
        <w:t xml:space="preserve"> </w:t>
      </w:r>
    </w:p>
    <w:p w14:paraId="3C49153A" w14:textId="5EC2B9AB" w:rsidR="00982E05" w:rsidRPr="00982E05" w:rsidRDefault="00982E05" w:rsidP="00982E05">
      <w:pPr>
        <w:tabs>
          <w:tab w:val="left" w:pos="4337"/>
        </w:tabs>
      </w:pPr>
      <w:r w:rsidRPr="00982E05">
        <w:t>Poolhuset innefattar omklädningsrum, dusch</w:t>
      </w:r>
      <w:r w:rsidR="001D5327">
        <w:t>ar, toaletter</w:t>
      </w:r>
      <w:r w:rsidRPr="00982E05">
        <w:t xml:space="preserve"> och bastu för dam respektive herr samt utrymmen för drift av poolerna</w:t>
      </w:r>
      <w:r w:rsidR="00B230F8">
        <w:t xml:space="preserve"> och förråd. </w:t>
      </w:r>
      <w:r w:rsidRPr="00982E05">
        <w:t xml:space="preserve"> </w:t>
      </w:r>
    </w:p>
    <w:p w14:paraId="16B25A3A" w14:textId="47083EB1" w:rsidR="00982E05" w:rsidRDefault="00982E05" w:rsidP="00982E05">
      <w:pPr>
        <w:pStyle w:val="Heading3"/>
      </w:pPr>
      <w:bookmarkStart w:id="102" w:name="_Toc5127852"/>
      <w:r>
        <w:t>Status, nyligen genomförda åtgärder</w:t>
      </w:r>
      <w:bookmarkEnd w:id="102"/>
    </w:p>
    <w:p w14:paraId="109E274D" w14:textId="068E3B13" w:rsidR="001D5327" w:rsidRPr="001D5327" w:rsidRDefault="00B230F8" w:rsidP="001D5327">
      <w:r>
        <w:t>Under 2017 och 2018 totalrenoverades poolhuse</w:t>
      </w:r>
      <w:r w:rsidR="001D1865">
        <w:t xml:space="preserve">t. Nya bastus, nya toaletter och duschar och nya ytskikt samt el och en översyn av ventilationen skedde. </w:t>
      </w:r>
      <w:r w:rsidR="001D5327">
        <w:t xml:space="preserve"> </w:t>
      </w:r>
    </w:p>
    <w:p w14:paraId="7C6D5AEC" w14:textId="49FEA43D" w:rsidR="00282DF4" w:rsidRDefault="00282DF4" w:rsidP="00282DF4">
      <w:pPr>
        <w:pStyle w:val="Heading3"/>
      </w:pPr>
      <w:bookmarkStart w:id="103" w:name="_Toc5127853"/>
      <w:r w:rsidRPr="00282DF4">
        <w:t>Planerade åtgärder 201</w:t>
      </w:r>
      <w:r w:rsidR="001D1865">
        <w:t>9</w:t>
      </w:r>
      <w:bookmarkEnd w:id="103"/>
    </w:p>
    <w:p w14:paraId="48EF960C" w14:textId="51552977" w:rsidR="001D1865" w:rsidRPr="001D1865" w:rsidRDefault="001D1865" w:rsidP="001D1865">
      <w:r>
        <w:t>50 000 kr</w:t>
      </w:r>
    </w:p>
    <w:p w14:paraId="0A6E634C" w14:textId="185D1611" w:rsidR="008652DA" w:rsidRDefault="001D1865" w:rsidP="00B53E0B">
      <w:r>
        <w:t>Nya möbler för säsongen d</w:t>
      </w:r>
      <w:r w:rsidR="009E3613">
        <w:t>å</w:t>
      </w:r>
      <w:r>
        <w:t xml:space="preserve"> poolerna är stängda kommer att köpas in under hösten. Därutöver mer inventarier till omklädningsrum och duschar. </w:t>
      </w:r>
    </w:p>
    <w:p w14:paraId="12787122" w14:textId="1D58258E" w:rsidR="00EC0489" w:rsidRDefault="00EC0489" w:rsidP="00EC0489">
      <w:pPr>
        <w:pStyle w:val="Heading3"/>
      </w:pPr>
      <w:bookmarkStart w:id="104" w:name="_Toc5127854"/>
      <w:r w:rsidRPr="00EC0489">
        <w:t>Kommande åtgärder</w:t>
      </w:r>
      <w:r w:rsidR="001D1865">
        <w:t xml:space="preserve"> enligt underhållsplanen för 10 år</w:t>
      </w:r>
      <w:bookmarkEnd w:id="104"/>
    </w:p>
    <w:p w14:paraId="19D6F597" w14:textId="4B0E64BF" w:rsidR="00EC0489" w:rsidRDefault="001D1865" w:rsidP="00EC0489">
      <w:r>
        <w:t>Löpande underhåll och förbättringar</w:t>
      </w:r>
      <w:r w:rsidR="009E3613">
        <w:t xml:space="preserve"> och avsättningar för framtiden. </w:t>
      </w:r>
    </w:p>
    <w:p w14:paraId="3BC3C126" w14:textId="77777777" w:rsidR="00747200" w:rsidRPr="00D17732" w:rsidRDefault="00747200" w:rsidP="00747200">
      <w:pPr>
        <w:pStyle w:val="Heading3"/>
      </w:pPr>
      <w:bookmarkStart w:id="105" w:name="_Toc5127855"/>
      <w:r w:rsidRPr="00D17732">
        <w:t>Årlig avsättning för kommande åtgärder</w:t>
      </w:r>
      <w:bookmarkEnd w:id="105"/>
    </w:p>
    <w:p w14:paraId="5FD5ACFD" w14:textId="7B328A0F" w:rsidR="00747200" w:rsidRDefault="009E3613" w:rsidP="00747200">
      <w:r>
        <w:t xml:space="preserve">300 000 kr årligen. </w:t>
      </w:r>
      <w:r w:rsidR="00747200">
        <w:t xml:space="preserve"> </w:t>
      </w:r>
    </w:p>
    <w:p w14:paraId="39F069E1" w14:textId="5E811865" w:rsidR="002E2E22" w:rsidRDefault="00686F09" w:rsidP="00E70A11">
      <w:pPr>
        <w:pStyle w:val="Heading2"/>
      </w:pPr>
      <w:bookmarkStart w:id="106" w:name="_Toc5127856"/>
      <w:r>
        <w:t>P</w:t>
      </w:r>
      <w:r w:rsidR="002E2E22">
        <w:t xml:space="preserve">lank mot </w:t>
      </w:r>
      <w:r w:rsidR="00545C61">
        <w:t>V</w:t>
      </w:r>
      <w:r w:rsidR="002E2E22">
        <w:t>ikingavägen</w:t>
      </w:r>
      <w:bookmarkEnd w:id="106"/>
      <w:r w:rsidR="002E2E22">
        <w:tab/>
      </w:r>
    </w:p>
    <w:p w14:paraId="571AA857" w14:textId="77777777" w:rsidR="002E2E22" w:rsidRDefault="002E2E22" w:rsidP="00E70A11">
      <w:pPr>
        <w:pStyle w:val="Heading3"/>
      </w:pPr>
      <w:bookmarkStart w:id="107" w:name="_Toc5127857"/>
      <w:r>
        <w:t>Beskrivning</w:t>
      </w:r>
      <w:bookmarkEnd w:id="107"/>
    </w:p>
    <w:p w14:paraId="34B8F603" w14:textId="0CB63A6A" w:rsidR="002E2E22" w:rsidRPr="002E2E22" w:rsidRDefault="00545C61" w:rsidP="002E2E22">
      <w:r w:rsidRPr="00685285">
        <w:t>Planket löper längs Vikingavägen</w:t>
      </w:r>
      <w:r w:rsidR="001D1865">
        <w:t xml:space="preserve"> på den södra delen av Midgård och Gunnebostaket längs med den norra delen och längs söderut. </w:t>
      </w:r>
    </w:p>
    <w:p w14:paraId="36C293DA" w14:textId="35DDB419" w:rsidR="005B2D8D" w:rsidRDefault="005B2D8D" w:rsidP="005B2D8D">
      <w:pPr>
        <w:pStyle w:val="Heading3"/>
      </w:pPr>
      <w:bookmarkStart w:id="108" w:name="_Toc5127858"/>
      <w:r>
        <w:t>Status, nyligen genomförda åtgärder</w:t>
      </w:r>
      <w:bookmarkEnd w:id="108"/>
    </w:p>
    <w:p w14:paraId="1552EC97" w14:textId="6AA9117C" w:rsidR="00747200" w:rsidRPr="00747200" w:rsidRDefault="001D1865" w:rsidP="00747200">
      <w:r>
        <w:t xml:space="preserve">Nytt plank anlades längs med Vikingavägen på södra delen av Midgård och Gunnebostaket längst söderut samt längst med Vikingavägen på den norra delen. </w:t>
      </w:r>
      <w:r w:rsidR="0021480F">
        <w:t xml:space="preserve">Ny vegetation planteras på insidan av Gunnebostaketet för att minimera insyn och ljud från Vikingavägen. </w:t>
      </w:r>
    </w:p>
    <w:p w14:paraId="53447F5A" w14:textId="6B0DBF37" w:rsidR="005B2D8D" w:rsidRDefault="00E62BAB" w:rsidP="003F434E">
      <w:pPr>
        <w:pStyle w:val="Heading3"/>
      </w:pPr>
      <w:bookmarkStart w:id="109" w:name="_Toc5127859"/>
      <w:r>
        <w:t>Planerade åtgärder 201</w:t>
      </w:r>
      <w:r w:rsidR="001D1865">
        <w:t>9</w:t>
      </w:r>
      <w:bookmarkEnd w:id="109"/>
    </w:p>
    <w:p w14:paraId="096D9A4B" w14:textId="56E0A42D" w:rsidR="001D1865" w:rsidRPr="001D1865" w:rsidRDefault="003D6E38" w:rsidP="001D1865">
      <w:r w:rsidRPr="009E3613">
        <w:t>40</w:t>
      </w:r>
      <w:r w:rsidR="001D1865" w:rsidRPr="009E3613">
        <w:t>0 000</w:t>
      </w:r>
      <w:r w:rsidR="001D1865">
        <w:t xml:space="preserve"> kr</w:t>
      </w:r>
      <w:r w:rsidR="00097D8B">
        <w:t xml:space="preserve"> </w:t>
      </w:r>
      <w:r w:rsidR="001D1865">
        <w:t xml:space="preserve">enligt det arbete som påbörjades under </w:t>
      </w:r>
      <w:r w:rsidR="00386955">
        <w:t xml:space="preserve">2018 </w:t>
      </w:r>
      <w:r w:rsidR="001D1865">
        <w:t xml:space="preserve">och ska avslutas under 2019. </w:t>
      </w:r>
    </w:p>
    <w:p w14:paraId="05D67C29" w14:textId="10E983B5" w:rsidR="005B2D8D" w:rsidRDefault="001D1865" w:rsidP="005B2D8D">
      <w:r>
        <w:lastRenderedPageBreak/>
        <w:t xml:space="preserve">Ny vegetation planteras på insidan av Gunnebostaketet på den norra delen för att minimera insyn och ljud från Vikingavägen. </w:t>
      </w:r>
      <w:r w:rsidR="0021480F">
        <w:t xml:space="preserve"> </w:t>
      </w:r>
    </w:p>
    <w:p w14:paraId="1065E9EB" w14:textId="41D9143F" w:rsidR="005B2D8D" w:rsidRDefault="005B2D8D" w:rsidP="005B2D8D">
      <w:pPr>
        <w:pStyle w:val="Heading3"/>
      </w:pPr>
      <w:bookmarkStart w:id="110" w:name="_Toc5127860"/>
      <w:r>
        <w:t>Kommande åtgärder</w:t>
      </w:r>
      <w:r w:rsidR="00116B56">
        <w:t xml:space="preserve"> enligt underhållsplanen för 10 år</w:t>
      </w:r>
      <w:bookmarkEnd w:id="110"/>
    </w:p>
    <w:p w14:paraId="2C9B4A22" w14:textId="36D1E2F5" w:rsidR="003F434E" w:rsidRPr="003F434E" w:rsidRDefault="009E3613" w:rsidP="003F434E">
      <w:r>
        <w:t>Löpande underhåll efter behov och avsättningar för framtiden.</w:t>
      </w:r>
    </w:p>
    <w:p w14:paraId="0DAA9A60" w14:textId="77777777" w:rsidR="005B2D8D" w:rsidRDefault="005B2D8D" w:rsidP="005B2D8D">
      <w:pPr>
        <w:pStyle w:val="Heading3"/>
      </w:pPr>
      <w:bookmarkStart w:id="111" w:name="_Toc5127861"/>
      <w:r>
        <w:t>Årlig avsättning för kommande åtgärder</w:t>
      </w:r>
      <w:bookmarkEnd w:id="111"/>
    </w:p>
    <w:p w14:paraId="24877C08" w14:textId="3CED6F67" w:rsidR="005B2D8D" w:rsidRDefault="009E3613" w:rsidP="003F434E">
      <w:pPr>
        <w:rPr>
          <w:b/>
          <w:bCs/>
          <w:sz w:val="32"/>
          <w:szCs w:val="32"/>
        </w:rPr>
      </w:pPr>
      <w:r>
        <w:t xml:space="preserve">0 kr </w:t>
      </w:r>
      <w:proofErr w:type="gramStart"/>
      <w:r>
        <w:t>2020- 2021</w:t>
      </w:r>
      <w:proofErr w:type="gramEnd"/>
      <w:r>
        <w:t xml:space="preserve">, därefter 50 000 kr årligen. </w:t>
      </w:r>
    </w:p>
    <w:p w14:paraId="7CAE10F3" w14:textId="77777777" w:rsidR="002E2E22" w:rsidRDefault="002E2E22" w:rsidP="00E70A11">
      <w:pPr>
        <w:pStyle w:val="Heading2"/>
      </w:pPr>
      <w:bookmarkStart w:id="112" w:name="_Ref254888128"/>
      <w:bookmarkStart w:id="113" w:name="_Toc5127862"/>
      <w:r>
        <w:t>Belysning, elsystem</w:t>
      </w:r>
      <w:bookmarkEnd w:id="112"/>
      <w:bookmarkEnd w:id="113"/>
      <w:r>
        <w:tab/>
      </w:r>
    </w:p>
    <w:p w14:paraId="3CCD3682" w14:textId="77777777" w:rsidR="002E2E22" w:rsidRDefault="002E2E22" w:rsidP="00E70A11">
      <w:pPr>
        <w:pStyle w:val="Heading3"/>
      </w:pPr>
      <w:bookmarkStart w:id="114" w:name="_Toc5127863"/>
      <w:r>
        <w:t>Beskrivning</w:t>
      </w:r>
      <w:bookmarkEnd w:id="114"/>
    </w:p>
    <w:p w14:paraId="27B0F95D" w14:textId="77777777" w:rsidR="00586147" w:rsidRDefault="003E0A8A" w:rsidP="001F5609">
      <w:r w:rsidRPr="008A3D13">
        <w:t>Anläggningen omfattar:</w:t>
      </w:r>
    </w:p>
    <w:p w14:paraId="4B5B19FC" w14:textId="77777777" w:rsidR="00850DE1" w:rsidRDefault="00850DE1" w:rsidP="003E0A8A">
      <w:pPr>
        <w:pStyle w:val="Strecksats-tt"/>
      </w:pPr>
      <w:proofErr w:type="spellStart"/>
      <w:r>
        <w:t>Elcentraler</w:t>
      </w:r>
      <w:proofErr w:type="spellEnd"/>
    </w:p>
    <w:p w14:paraId="0100B10B" w14:textId="77777777" w:rsidR="00850DE1" w:rsidRDefault="00850DE1" w:rsidP="003E0A8A">
      <w:pPr>
        <w:pStyle w:val="Strecksats-tt"/>
      </w:pPr>
      <w:r>
        <w:t xml:space="preserve">50 </w:t>
      </w:r>
      <w:proofErr w:type="spellStart"/>
      <w:r w:rsidR="008A3D13">
        <w:t>st</w:t>
      </w:r>
      <w:proofErr w:type="spellEnd"/>
      <w:r w:rsidR="008A3D13">
        <w:t xml:space="preserve"> </w:t>
      </w:r>
      <w:r>
        <w:t>stolplamp</w:t>
      </w:r>
      <w:r w:rsidR="008A3D13">
        <w:t>or</w:t>
      </w:r>
      <w:r>
        <w:t xml:space="preserve"> på gångväg</w:t>
      </w:r>
      <w:r w:rsidR="008A3D13">
        <w:t>ar</w:t>
      </w:r>
      <w:r>
        <w:t xml:space="preserve"> </w:t>
      </w:r>
      <w:r w:rsidR="008A3D13">
        <w:t>och</w:t>
      </w:r>
      <w:r>
        <w:t xml:space="preserve"> innergårdar</w:t>
      </w:r>
    </w:p>
    <w:p w14:paraId="129493F8" w14:textId="77777777" w:rsidR="00850DE1" w:rsidRDefault="00850DE1" w:rsidP="003E0A8A">
      <w:pPr>
        <w:pStyle w:val="Strecksats-tt"/>
      </w:pPr>
      <w:r>
        <w:t xml:space="preserve">8 </w:t>
      </w:r>
      <w:proofErr w:type="spellStart"/>
      <w:r w:rsidR="008A3D13">
        <w:t>st</w:t>
      </w:r>
      <w:proofErr w:type="spellEnd"/>
      <w:r w:rsidR="008A3D13">
        <w:t xml:space="preserve"> stolplampor </w:t>
      </w:r>
      <w:r>
        <w:t>(</w:t>
      </w:r>
      <w:r w:rsidR="008A3D13">
        <w:t xml:space="preserve">på </w:t>
      </w:r>
      <w:r>
        <w:t xml:space="preserve">4 </w:t>
      </w:r>
      <w:proofErr w:type="spellStart"/>
      <w:r w:rsidR="008A3D13">
        <w:t>st</w:t>
      </w:r>
      <w:proofErr w:type="spellEnd"/>
      <w:r w:rsidR="008A3D13">
        <w:t xml:space="preserve"> </w:t>
      </w:r>
      <w:r>
        <w:t>stolp</w:t>
      </w:r>
      <w:r w:rsidR="008A3D13">
        <w:t>ar</w:t>
      </w:r>
      <w:r>
        <w:t>) på park</w:t>
      </w:r>
      <w:r w:rsidR="008A3D13">
        <w:t>eringarna</w:t>
      </w:r>
    </w:p>
    <w:p w14:paraId="68FD4192" w14:textId="77777777" w:rsidR="00850DE1" w:rsidRDefault="00850DE1" w:rsidP="003E0A8A">
      <w:pPr>
        <w:pStyle w:val="Strecksats-tt"/>
      </w:pPr>
      <w:r>
        <w:t xml:space="preserve">Lampor </w:t>
      </w:r>
      <w:r w:rsidR="008A3D13">
        <w:t>och övrig</w:t>
      </w:r>
      <w:r>
        <w:t xml:space="preserve"> </w:t>
      </w:r>
      <w:proofErr w:type="spellStart"/>
      <w:r>
        <w:t>eldragn</w:t>
      </w:r>
      <w:r w:rsidR="008A3D13">
        <w:t>ing</w:t>
      </w:r>
      <w:proofErr w:type="spellEnd"/>
      <w:r w:rsidR="008A3D13">
        <w:t xml:space="preserve"> i garagen</w:t>
      </w:r>
    </w:p>
    <w:p w14:paraId="56C97762" w14:textId="77777777" w:rsidR="00850DE1" w:rsidRDefault="008A3D13" w:rsidP="003E0A8A">
      <w:pPr>
        <w:pStyle w:val="Strecksats-tt"/>
      </w:pPr>
      <w:r>
        <w:t xml:space="preserve">240 </w:t>
      </w:r>
      <w:proofErr w:type="spellStart"/>
      <w:r>
        <w:t>st</w:t>
      </w:r>
      <w:proofErr w:type="spellEnd"/>
      <w:r>
        <w:t xml:space="preserve"> m</w:t>
      </w:r>
      <w:r w:rsidR="00850DE1">
        <w:t>otorv</w:t>
      </w:r>
      <w:r>
        <w:t>ärmare</w:t>
      </w:r>
    </w:p>
    <w:p w14:paraId="09F5DDFF" w14:textId="77777777" w:rsidR="00850DE1" w:rsidRDefault="008A3D13" w:rsidP="003E0A8A">
      <w:pPr>
        <w:pStyle w:val="Strecksats-tt"/>
      </w:pPr>
      <w:r>
        <w:t xml:space="preserve">Lampor och övrig </w:t>
      </w:r>
      <w:proofErr w:type="spellStart"/>
      <w:r>
        <w:t>eldragning</w:t>
      </w:r>
      <w:proofErr w:type="spellEnd"/>
      <w:r>
        <w:t xml:space="preserve"> </w:t>
      </w:r>
      <w:r w:rsidR="003E0A8A">
        <w:t>i förrådsbyggn</w:t>
      </w:r>
      <w:r>
        <w:t>aderna</w:t>
      </w:r>
      <w:r w:rsidR="003E0A8A">
        <w:t>.</w:t>
      </w:r>
    </w:p>
    <w:p w14:paraId="385228A0" w14:textId="77777777" w:rsidR="008A3D13" w:rsidRDefault="008A3D13" w:rsidP="008A3D13">
      <w:pPr>
        <w:pStyle w:val="Strecksats-tt"/>
      </w:pPr>
      <w:r>
        <w:t xml:space="preserve">Lampor och övrig </w:t>
      </w:r>
      <w:proofErr w:type="spellStart"/>
      <w:r>
        <w:t>eldragning</w:t>
      </w:r>
      <w:proofErr w:type="spellEnd"/>
      <w:r>
        <w:t xml:space="preserve"> i </w:t>
      </w:r>
      <w:proofErr w:type="spellStart"/>
      <w:r>
        <w:t>närlokalerna</w:t>
      </w:r>
      <w:proofErr w:type="spellEnd"/>
    </w:p>
    <w:p w14:paraId="42ED4350" w14:textId="77777777" w:rsidR="008A3D13" w:rsidRDefault="008A3D13" w:rsidP="008A3D13">
      <w:pPr>
        <w:pStyle w:val="Strecksats-tt"/>
      </w:pPr>
      <w:r>
        <w:t xml:space="preserve">Lampor och övrig </w:t>
      </w:r>
      <w:proofErr w:type="spellStart"/>
      <w:r>
        <w:t>eldragning</w:t>
      </w:r>
      <w:proofErr w:type="spellEnd"/>
      <w:r>
        <w:t xml:space="preserve"> vid poolanläggningen</w:t>
      </w:r>
    </w:p>
    <w:p w14:paraId="233C2EF4" w14:textId="77777777" w:rsidR="008A3D13" w:rsidRDefault="008A3D13" w:rsidP="008A3D13">
      <w:pPr>
        <w:pStyle w:val="Strecksats-tt"/>
      </w:pPr>
      <w:r>
        <w:t xml:space="preserve">Eldragningar i mark från </w:t>
      </w:r>
      <w:proofErr w:type="spellStart"/>
      <w:r>
        <w:t>elcentralerna</w:t>
      </w:r>
      <w:proofErr w:type="spellEnd"/>
    </w:p>
    <w:p w14:paraId="382AECB7" w14:textId="211B576A" w:rsidR="00850DE1" w:rsidRPr="001F5609" w:rsidRDefault="008A3D13" w:rsidP="007020D7">
      <w:r>
        <w:t xml:space="preserve">Eldragningar i mark till fastigheterna samt till föreningens </w:t>
      </w:r>
      <w:proofErr w:type="spellStart"/>
      <w:r>
        <w:t>elcentraler</w:t>
      </w:r>
      <w:proofErr w:type="spellEnd"/>
      <w:r>
        <w:t xml:space="preserve"> ägs och förvaltas av Fortum</w:t>
      </w:r>
      <w:r w:rsidR="00116B56">
        <w:t>/</w:t>
      </w:r>
      <w:proofErr w:type="spellStart"/>
      <w:r w:rsidR="00116B56">
        <w:t>Ellevio</w:t>
      </w:r>
      <w:proofErr w:type="spellEnd"/>
      <w:r>
        <w:t>.</w:t>
      </w:r>
      <w:r w:rsidR="007020D7">
        <w:t xml:space="preserve"> </w:t>
      </w:r>
      <w:r w:rsidR="003E0A8A">
        <w:t xml:space="preserve">Gatlyktor vid </w:t>
      </w:r>
      <w:r>
        <w:t xml:space="preserve">samtliga </w:t>
      </w:r>
      <w:r w:rsidR="003E0A8A">
        <w:t>bilväg</w:t>
      </w:r>
      <w:r>
        <w:t>ar</w:t>
      </w:r>
      <w:r w:rsidR="003E0A8A">
        <w:t xml:space="preserve"> </w:t>
      </w:r>
      <w:r>
        <w:t xml:space="preserve">ägs och förvaltas av Täby </w:t>
      </w:r>
      <w:r w:rsidR="003E0A8A">
        <w:t>kommun</w:t>
      </w:r>
      <w:r>
        <w:t>.</w:t>
      </w:r>
      <w:r w:rsidR="00116B56">
        <w:t xml:space="preserve"> Elledningar från </w:t>
      </w:r>
      <w:proofErr w:type="spellStart"/>
      <w:r w:rsidR="00116B56">
        <w:t>elcentralerna</w:t>
      </w:r>
      <w:proofErr w:type="spellEnd"/>
      <w:r w:rsidR="00116B56">
        <w:t xml:space="preserve"> ut till de gemensamma anläggningarna ansvarar samfälligheten för</w:t>
      </w:r>
      <w:r w:rsidR="007F4F7B">
        <w:t xml:space="preserve"> samt för motorvärmarna i garage och på parkeringsområdet. </w:t>
      </w:r>
    </w:p>
    <w:p w14:paraId="61C7FBF3" w14:textId="77777777" w:rsidR="00FB6123" w:rsidRDefault="00FB6123" w:rsidP="00FB6123">
      <w:pPr>
        <w:pStyle w:val="Heading3"/>
      </w:pPr>
      <w:bookmarkStart w:id="115" w:name="_Toc5127864"/>
      <w:r>
        <w:t>Status, nyligen genomförda åtgärder</w:t>
      </w:r>
      <w:bookmarkEnd w:id="115"/>
    </w:p>
    <w:p w14:paraId="50198074" w14:textId="77777777" w:rsidR="00FB6123" w:rsidRDefault="001F5609" w:rsidP="001F5609">
      <w:r w:rsidRPr="00467405">
        <w:t>Armaturer</w:t>
      </w:r>
      <w:r>
        <w:t xml:space="preserve">na till 50 </w:t>
      </w:r>
      <w:proofErr w:type="spellStart"/>
      <w:r>
        <w:t>st</w:t>
      </w:r>
      <w:proofErr w:type="spellEnd"/>
      <w:r>
        <w:t xml:space="preserve"> stolplampor byttes </w:t>
      </w:r>
      <w:r w:rsidRPr="00467405">
        <w:t>2000</w:t>
      </w:r>
      <w:r>
        <w:t xml:space="preserve"> till en kostnad av </w:t>
      </w:r>
      <w:r w:rsidRPr="00467405">
        <w:t>80</w:t>
      </w:r>
      <w:r>
        <w:rPr>
          <w:spacing w:val="10"/>
        </w:rPr>
        <w:t> </w:t>
      </w:r>
      <w:r w:rsidRPr="00467405">
        <w:t>000</w:t>
      </w:r>
      <w:r>
        <w:t xml:space="preserve"> kr.</w:t>
      </w:r>
    </w:p>
    <w:p w14:paraId="502872C3" w14:textId="76604FA5" w:rsidR="006048F4" w:rsidRDefault="006048F4" w:rsidP="006048F4">
      <w:r>
        <w:t xml:space="preserve">Armaturerna till 8 </w:t>
      </w:r>
      <w:proofErr w:type="spellStart"/>
      <w:r>
        <w:t>st</w:t>
      </w:r>
      <w:proofErr w:type="spellEnd"/>
      <w:r>
        <w:t xml:space="preserve"> stora stolplampor vid parkeringarna, inklusive kablage i stolparna, byttes 2012 till en kostnad av 25 000 kr. </w:t>
      </w:r>
    </w:p>
    <w:p w14:paraId="67DC7289" w14:textId="3BF7FA76" w:rsidR="00EE111D" w:rsidRDefault="00EE111D" w:rsidP="006048F4">
      <w:r>
        <w:t xml:space="preserve">Livslängden på lamporna i de stora stolplamporna är ca 5 år. Flera gick sönder under hösten </w:t>
      </w:r>
      <w:r w:rsidR="00116B56">
        <w:t xml:space="preserve">2016 </w:t>
      </w:r>
      <w:r>
        <w:t xml:space="preserve">varvid samtliga byttes ut till en kostnad av ca 25 000 kr inkl hyra av lyft. </w:t>
      </w:r>
    </w:p>
    <w:p w14:paraId="7D61C08C" w14:textId="4F664869" w:rsidR="00FB6123" w:rsidRDefault="00E62BAB" w:rsidP="00FB6123">
      <w:pPr>
        <w:pStyle w:val="Heading3"/>
      </w:pPr>
      <w:bookmarkStart w:id="116" w:name="_Toc5127865"/>
      <w:r>
        <w:t>Planerade åtgärder 201</w:t>
      </w:r>
      <w:r w:rsidR="00116B56">
        <w:t>9</w:t>
      </w:r>
      <w:bookmarkEnd w:id="116"/>
    </w:p>
    <w:p w14:paraId="21F4BE6F" w14:textId="36A319AB" w:rsidR="00116B56" w:rsidRPr="00116B56" w:rsidRDefault="00116B56" w:rsidP="00116B56">
      <w:r>
        <w:t xml:space="preserve">50 000 kr </w:t>
      </w:r>
    </w:p>
    <w:p w14:paraId="055EE456" w14:textId="3A9DC91A" w:rsidR="00116B56" w:rsidRDefault="00116B56" w:rsidP="00116B56">
      <w:r>
        <w:lastRenderedPageBreak/>
        <w:t xml:space="preserve">Glödlamporna i den alla belysningsstolpar kan inte längre bytas ut med vanliga glödlampor. Utan nya energisnåla ljuskällor krävs och de kostar betydligt mer i inköp dock drar de mindre el vid användning. Själva armaturerna är också väldigt gamla och behöver inom en snar framtid bytas ut. </w:t>
      </w:r>
    </w:p>
    <w:p w14:paraId="1CB86B4C" w14:textId="44C94E1C" w:rsidR="0021480F" w:rsidRDefault="00116B56" w:rsidP="00B148DE">
      <w:r>
        <w:t xml:space="preserve">En inventering och en långsiktig plan för belysningen i vårt område behöver ske innan beslut kan </w:t>
      </w:r>
      <w:r w:rsidR="00DA61AD">
        <w:t>tas</w:t>
      </w:r>
      <w:r>
        <w:t xml:space="preserve">. Till dess kommer trasiga glödlampor bytas ut vartefter de går sönder med nya mer energisnåla energikällor. </w:t>
      </w:r>
    </w:p>
    <w:p w14:paraId="5D65AF5A" w14:textId="756CB118" w:rsidR="00FB6123" w:rsidRDefault="00FB6123" w:rsidP="001C0046">
      <w:pPr>
        <w:pStyle w:val="Heading3"/>
      </w:pPr>
      <w:bookmarkStart w:id="117" w:name="_Toc5127866"/>
      <w:r>
        <w:t>Kommande åtgärder</w:t>
      </w:r>
      <w:r w:rsidR="00B148DE">
        <w:t xml:space="preserve"> enligt underhållsplanen för 10 år</w:t>
      </w:r>
      <w:bookmarkEnd w:id="117"/>
    </w:p>
    <w:p w14:paraId="01745C83" w14:textId="16C10103" w:rsidR="006048F4" w:rsidRDefault="005C7C50" w:rsidP="006048F4">
      <w:r w:rsidRPr="005D69E5">
        <w:t xml:space="preserve">Modernisering av </w:t>
      </w:r>
      <w:proofErr w:type="spellStart"/>
      <w:r w:rsidR="00AA22F6" w:rsidRPr="005D69E5">
        <w:t>elcentraler</w:t>
      </w:r>
      <w:proofErr w:type="spellEnd"/>
      <w:r w:rsidR="00AA22F6">
        <w:t>,</w:t>
      </w:r>
      <w:r>
        <w:t xml:space="preserve"> </w:t>
      </w:r>
      <w:r w:rsidR="00AA22F6">
        <w:t>b</w:t>
      </w:r>
      <w:r w:rsidR="005D69E5">
        <w:t xml:space="preserve">yte av </w:t>
      </w:r>
      <w:r w:rsidR="00B148DE">
        <w:t>armaturer</w:t>
      </w:r>
      <w:r w:rsidR="00B148DE" w:rsidRPr="00B148DE">
        <w:t xml:space="preserve"> </w:t>
      </w:r>
      <w:r w:rsidR="00B148DE">
        <w:t>samt nyanläggning av belysning</w:t>
      </w:r>
      <w:r w:rsidR="00AA22F6">
        <w:t>, b</w:t>
      </w:r>
      <w:r w:rsidR="006048F4">
        <w:t xml:space="preserve">yte av </w:t>
      </w:r>
      <w:r w:rsidR="00E83F4B">
        <w:t>större</w:t>
      </w:r>
      <w:r w:rsidR="006048F4">
        <w:t xml:space="preserve"> stolplampor vid parkeringarna</w:t>
      </w:r>
      <w:r w:rsidR="00AA22F6">
        <w:t xml:space="preserve">. </w:t>
      </w:r>
    </w:p>
    <w:p w14:paraId="2799854A" w14:textId="1367E7BD" w:rsidR="001F5609" w:rsidRPr="001F5609" w:rsidRDefault="001F5609" w:rsidP="001F5609">
      <w:r w:rsidRPr="001F5609">
        <w:t>Elsystemet kräver i övrigt ett årligt underhåll</w:t>
      </w:r>
    </w:p>
    <w:p w14:paraId="2632F60D" w14:textId="77777777" w:rsidR="00FB6123" w:rsidRDefault="00FB6123" w:rsidP="00FB6123">
      <w:pPr>
        <w:pStyle w:val="Heading3"/>
      </w:pPr>
      <w:bookmarkStart w:id="118" w:name="_Toc5127867"/>
      <w:r>
        <w:t>Årlig avsättning för kommande åtgärder</w:t>
      </w:r>
      <w:bookmarkEnd w:id="118"/>
    </w:p>
    <w:p w14:paraId="459D33D3" w14:textId="19400E41" w:rsidR="00467405" w:rsidRPr="003C2121" w:rsidRDefault="00AA22F6" w:rsidP="003C2121">
      <w:r>
        <w:t xml:space="preserve">300 000 kr årligen. </w:t>
      </w:r>
      <w:r w:rsidR="00467405">
        <w:br w:type="page"/>
      </w:r>
    </w:p>
    <w:p w14:paraId="3ADA0F01" w14:textId="44CDE966" w:rsidR="002E2E22" w:rsidRDefault="00EE111D" w:rsidP="00E70A11">
      <w:pPr>
        <w:pStyle w:val="Heading2"/>
      </w:pPr>
      <w:bookmarkStart w:id="119" w:name="_Toc5127868"/>
      <w:r>
        <w:lastRenderedPageBreak/>
        <w:t>Centralanläggning för TV, bredband och kommunikation</w:t>
      </w:r>
      <w:bookmarkEnd w:id="119"/>
      <w:r>
        <w:t xml:space="preserve"> </w:t>
      </w:r>
      <w:r w:rsidR="002E2E22">
        <w:tab/>
      </w:r>
    </w:p>
    <w:p w14:paraId="5A7E5BAC" w14:textId="77777777" w:rsidR="002E2E22" w:rsidRDefault="002E2E22" w:rsidP="00E70A11">
      <w:pPr>
        <w:pStyle w:val="Heading3"/>
      </w:pPr>
      <w:bookmarkStart w:id="120" w:name="_Toc5127869"/>
      <w:r>
        <w:t>Beskrivning</w:t>
      </w:r>
      <w:bookmarkEnd w:id="120"/>
    </w:p>
    <w:p w14:paraId="3C8FCC2C" w14:textId="3576C0C7" w:rsidR="002E2E22" w:rsidRDefault="00AB15A0" w:rsidP="002E2E22">
      <w:r>
        <w:t xml:space="preserve">Samfälligheten </w:t>
      </w:r>
      <w:r w:rsidR="00C77DEE">
        <w:t xml:space="preserve">ansvarar för att det finns en centralanläggning för mottagning </w:t>
      </w:r>
      <w:r w:rsidR="00617786">
        <w:t xml:space="preserve">av tv-utsändningar </w:t>
      </w:r>
      <w:r w:rsidR="00C77DEE">
        <w:t>och distribution till samtliga fastigheter.</w:t>
      </w:r>
    </w:p>
    <w:p w14:paraId="73988308" w14:textId="1E15BAE2" w:rsidR="00C77DEE" w:rsidRDefault="00C77DEE" w:rsidP="00C77DEE">
      <w:pPr>
        <w:pStyle w:val="Heading3"/>
      </w:pPr>
      <w:bookmarkStart w:id="121" w:name="_Toc5127870"/>
      <w:r>
        <w:t>Status, nyligen genomförda åtgärder</w:t>
      </w:r>
      <w:bookmarkEnd w:id="121"/>
      <w:r>
        <w:t xml:space="preserve"> </w:t>
      </w:r>
    </w:p>
    <w:p w14:paraId="42AF3243" w14:textId="7C8A3F8F" w:rsidR="00EE111D" w:rsidRPr="00EE111D" w:rsidRDefault="00EE111D" w:rsidP="00EE111D">
      <w:r>
        <w:t xml:space="preserve">Avtalet med </w:t>
      </w:r>
      <w:proofErr w:type="spellStart"/>
      <w:r>
        <w:t>Com</w:t>
      </w:r>
      <w:proofErr w:type="spellEnd"/>
      <w:r>
        <w:t xml:space="preserve"> Hem </w:t>
      </w:r>
      <w:r w:rsidR="006F380D">
        <w:t xml:space="preserve">förnyades under </w:t>
      </w:r>
      <w:r>
        <w:t xml:space="preserve">2017 </w:t>
      </w:r>
      <w:r w:rsidR="006F380D">
        <w:t xml:space="preserve">för en period om ytterligare 3 år och vi har ett tillägg i vårt anläggningsbeslut att bygga fiber i vårt område. </w:t>
      </w:r>
    </w:p>
    <w:p w14:paraId="21221E70" w14:textId="718174C5" w:rsidR="00C77DEE" w:rsidRDefault="00E62BAB" w:rsidP="00C77DEE">
      <w:pPr>
        <w:pStyle w:val="Heading3"/>
      </w:pPr>
      <w:bookmarkStart w:id="122" w:name="_Toc5127871"/>
      <w:r>
        <w:t>Planerade åtgärder 201</w:t>
      </w:r>
      <w:r w:rsidR="00B148DE">
        <w:t>9</w:t>
      </w:r>
      <w:bookmarkEnd w:id="122"/>
    </w:p>
    <w:p w14:paraId="104B6FF5" w14:textId="0AE6774A" w:rsidR="00B148DE" w:rsidRDefault="00B148DE" w:rsidP="006F380D">
      <w:r>
        <w:t>Att till stämman lägga fram ett förslag på fiber till fastigheterna. Till vissa delar av de gemensamma anläggningarna kommer fiber att dras fram för framtida behov, fiber till respektive fastighet kommer inte ingå i den gemensamma anläggningen</w:t>
      </w:r>
      <w:r w:rsidR="007F4F7B">
        <w:t>, dock delar som dras till gemensamma anläggningar kommer att ingå</w:t>
      </w:r>
      <w:r>
        <w:t xml:space="preserve">. </w:t>
      </w:r>
      <w:r w:rsidR="006F380D">
        <w:t xml:space="preserve">Långsiktigt utvärdera behovet av fiber som alternativ till </w:t>
      </w:r>
      <w:proofErr w:type="spellStart"/>
      <w:r w:rsidR="00EE111D">
        <w:t>Com</w:t>
      </w:r>
      <w:proofErr w:type="spellEnd"/>
      <w:r w:rsidR="00EE111D">
        <w:t xml:space="preserve"> Hem</w:t>
      </w:r>
      <w:r w:rsidR="006F380D">
        <w:t>.</w:t>
      </w:r>
      <w:r w:rsidR="00EE111D">
        <w:t xml:space="preserve"> </w:t>
      </w:r>
    </w:p>
    <w:p w14:paraId="2AC51CDA" w14:textId="77777777" w:rsidR="00B148DE" w:rsidRDefault="00B148DE" w:rsidP="00B148DE">
      <w:pPr>
        <w:pStyle w:val="Heading3"/>
      </w:pPr>
      <w:bookmarkStart w:id="123" w:name="_Toc5127872"/>
      <w:r>
        <w:t>Kommande åtgärder enligt underhållsplanen för 10 år</w:t>
      </w:r>
      <w:bookmarkEnd w:id="123"/>
    </w:p>
    <w:p w14:paraId="42F75A09" w14:textId="24F2DF32" w:rsidR="002E2E22" w:rsidRPr="002E2E22" w:rsidRDefault="00532A14" w:rsidP="00532A14">
      <w:r>
        <w:t xml:space="preserve">Ingen avsättning </w:t>
      </w:r>
    </w:p>
    <w:p w14:paraId="2645F0E0" w14:textId="0E7CD2A9" w:rsidR="002E2E22" w:rsidRDefault="00494BC2" w:rsidP="00E70A11">
      <w:pPr>
        <w:pStyle w:val="Heading3"/>
      </w:pPr>
      <w:bookmarkStart w:id="124" w:name="_Toc5127873"/>
      <w:r w:rsidRPr="00494BC2">
        <w:t>Årlig avsättning för kommande åtgärder</w:t>
      </w:r>
      <w:bookmarkEnd w:id="124"/>
    </w:p>
    <w:p w14:paraId="6436808A" w14:textId="410084D2" w:rsidR="000819F8" w:rsidRPr="000819F8" w:rsidRDefault="000819F8" w:rsidP="000819F8">
      <w:r>
        <w:t>Ingen avsättning.</w:t>
      </w:r>
      <w:r w:rsidR="00685285">
        <w:t xml:space="preserve"> </w:t>
      </w:r>
    </w:p>
    <w:p w14:paraId="19EE0CB2" w14:textId="77777777" w:rsidR="002E2E22" w:rsidRPr="002E2E22" w:rsidRDefault="002E2E22" w:rsidP="002E2E22"/>
    <w:p w14:paraId="5C69C4FB" w14:textId="77777777" w:rsidR="00E708CC" w:rsidRDefault="00E708CC">
      <w:pPr>
        <w:spacing w:before="0"/>
        <w:ind w:left="0"/>
        <w:rPr>
          <w:b/>
          <w:bCs/>
          <w:sz w:val="32"/>
          <w:szCs w:val="32"/>
        </w:rPr>
      </w:pPr>
      <w:r>
        <w:br w:type="page"/>
      </w:r>
    </w:p>
    <w:p w14:paraId="60B6B37D" w14:textId="7A9E1C6A" w:rsidR="002E2E22" w:rsidRDefault="00AA22F6" w:rsidP="00E70A11">
      <w:pPr>
        <w:pStyle w:val="Heading2"/>
      </w:pPr>
      <w:bookmarkStart w:id="125" w:name="_Toc5127874"/>
      <w:r>
        <w:lastRenderedPageBreak/>
        <w:t>S</w:t>
      </w:r>
      <w:r w:rsidR="002E2E22">
        <w:t>ophantering</w:t>
      </w:r>
      <w:bookmarkEnd w:id="125"/>
    </w:p>
    <w:p w14:paraId="5C10A83C" w14:textId="77777777" w:rsidR="002E2E22" w:rsidRDefault="002E2E22" w:rsidP="00E70A11">
      <w:pPr>
        <w:pStyle w:val="Heading3"/>
      </w:pPr>
      <w:bookmarkStart w:id="126" w:name="_Toc5127875"/>
      <w:r>
        <w:t>Beskrivning</w:t>
      </w:r>
      <w:bookmarkEnd w:id="126"/>
    </w:p>
    <w:p w14:paraId="0613003C" w14:textId="4E5DB801" w:rsidR="002E2E22" w:rsidRDefault="00EC4E73" w:rsidP="002E2E22">
      <w:r>
        <w:t xml:space="preserve">Ursprungligen byggdes förrådshusen med utrymmen för sophämtning. För </w:t>
      </w:r>
      <w:r w:rsidR="00B148DE">
        <w:t>ca 10 år sedan</w:t>
      </w:r>
      <w:r>
        <w:t xml:space="preserve"> beslutade </w:t>
      </w:r>
      <w:r w:rsidR="009618A3">
        <w:t xml:space="preserve">dock </w:t>
      </w:r>
      <w:r>
        <w:t>kommunen att inte längre hämta sopor inne på området</w:t>
      </w:r>
      <w:r w:rsidR="00166996">
        <w:t xml:space="preserve"> (de ålades att in</w:t>
      </w:r>
      <w:r w:rsidR="00C6512D">
        <w:t>t</w:t>
      </w:r>
      <w:r w:rsidR="00166996">
        <w:t>e</w:t>
      </w:r>
      <w:r w:rsidR="00C6512D">
        <w:t xml:space="preserve"> köra på gång- och cykelbanor)</w:t>
      </w:r>
      <w:r>
        <w:t>, varvid en temporär lösning sattes upp med två containrar vid garaget vid Runan</w:t>
      </w:r>
      <w:r w:rsidR="00B148DE">
        <w:t xml:space="preserve"> och </w:t>
      </w:r>
      <w:proofErr w:type="spellStart"/>
      <w:r w:rsidR="00B148DE">
        <w:t>Staylong</w:t>
      </w:r>
      <w:proofErr w:type="spellEnd"/>
      <w:r w:rsidR="00B148DE">
        <w:t>.</w:t>
      </w:r>
    </w:p>
    <w:p w14:paraId="657DF0D2" w14:textId="77777777" w:rsidR="002F3A24" w:rsidRDefault="00EC4E73" w:rsidP="002F3A24">
      <w:r>
        <w:t>En permanent lösning har sedan diskuterats, utr</w:t>
      </w:r>
      <w:r w:rsidR="002F3A24">
        <w:t>etts, beslutats, rivits upp osv.</w:t>
      </w:r>
      <w:r>
        <w:t xml:space="preserve"> </w:t>
      </w:r>
    </w:p>
    <w:p w14:paraId="42A14314" w14:textId="2B8C862D" w:rsidR="007A0B5C" w:rsidRDefault="007A0B5C" w:rsidP="002F3A24">
      <w:pPr>
        <w:pStyle w:val="Heading3"/>
      </w:pPr>
      <w:bookmarkStart w:id="127" w:name="_Toc5127876"/>
      <w:r>
        <w:t>Status, nyligen genomförda åtgärder</w:t>
      </w:r>
      <w:bookmarkEnd w:id="127"/>
      <w:r>
        <w:t xml:space="preserve"> </w:t>
      </w:r>
    </w:p>
    <w:p w14:paraId="0251FADD" w14:textId="492D2668" w:rsidR="007E24C6" w:rsidRDefault="00C45D0B" w:rsidP="007E24C6">
      <w:r>
        <w:t>På stämman 2016 beslutades att bygga sopstationer samt sophus för sortering och återvinning</w:t>
      </w:r>
      <w:r w:rsidR="007F42B3">
        <w:t xml:space="preserve"> samt grovsopor</w:t>
      </w:r>
      <w:r>
        <w:t>, bygglov har sökts</w:t>
      </w:r>
      <w:r w:rsidR="006F380D">
        <w:t xml:space="preserve"> och beviljats.</w:t>
      </w:r>
    </w:p>
    <w:p w14:paraId="27F4B846" w14:textId="79913D7A" w:rsidR="007A0B5C" w:rsidRDefault="00E62BAB" w:rsidP="007A0B5C">
      <w:pPr>
        <w:pStyle w:val="Heading3"/>
      </w:pPr>
      <w:bookmarkStart w:id="128" w:name="_Toc5127877"/>
      <w:r>
        <w:t>Planerade åtgärder 201</w:t>
      </w:r>
      <w:r w:rsidR="00B148DE">
        <w:t>9</w:t>
      </w:r>
      <w:bookmarkEnd w:id="128"/>
    </w:p>
    <w:p w14:paraId="53F05C78" w14:textId="0B8656E5" w:rsidR="00B148DE" w:rsidRPr="00B148DE" w:rsidRDefault="009E21D5" w:rsidP="00B148DE">
      <w:r>
        <w:t>6</w:t>
      </w:r>
      <w:r w:rsidR="00BF6246">
        <w:t>00</w:t>
      </w:r>
      <w:r w:rsidR="00B148DE">
        <w:t> 000 kr</w:t>
      </w:r>
    </w:p>
    <w:p w14:paraId="4396D5E5" w14:textId="77777777" w:rsidR="002812F6" w:rsidRDefault="002812F6" w:rsidP="002812F6">
      <w:pPr>
        <w:autoSpaceDE w:val="0"/>
        <w:autoSpaceDN w:val="0"/>
        <w:adjustRightInd w:val="0"/>
      </w:pPr>
      <w:bookmarkStart w:id="129" w:name="_Toc5127878"/>
      <w:r>
        <w:t>Enligt beslut på stämma kommer ett nytt sophus att anläggas i anslutning till befintlig garagelänga. Sophuset är avsett för att hantera grovsopor samt återvinning av olika material samt ett förråd för samfälligheten. Samtidigt planeras för att anlägga totalt fyra seminedgrävda sopkärl för hushållssopor och matavfall och i samband med nybyggnationen blir klar tar samfälligheten över samtliga sopabonnemang och samtliga plastkärl ska då återlämnas till ansvarig leverantör. Efter sommaren kommer arbetet att påbörjas och styrelsen måste ta hänsyn till befintlig sophantering när vi ska bygga nytt och även att parkeringsområdet påverkas av nyetablering av sopkärl. Därför är det inte helt klart med vad som kommer att ske först när det gäller att bygga ett sophus och nyetablera sopkärl och frågan kommer att utredas och planeras med till behov och i samråd med Ragn-Sells och kommunen samt med hänsyn till ekonomin. Det är stora investeringar och arbetet kommer att avslutas först under 2020. Kommande åtgärder enligt underhållsplanen för 10 år</w:t>
      </w:r>
    </w:p>
    <w:p w14:paraId="7BA8AE02" w14:textId="77777777" w:rsidR="00BF6246" w:rsidRDefault="00BF6246" w:rsidP="00BF6246">
      <w:pPr>
        <w:pStyle w:val="Heading3"/>
      </w:pPr>
      <w:r>
        <w:t>Kommande åtgärder enligt underhållsplanen för 10 år</w:t>
      </w:r>
      <w:bookmarkEnd w:id="129"/>
    </w:p>
    <w:p w14:paraId="26D95BEF" w14:textId="23AC6A3C" w:rsidR="00BF6246" w:rsidRDefault="00F83A59" w:rsidP="00C45D0B">
      <w:pPr>
        <w:autoSpaceDE w:val="0"/>
        <w:autoSpaceDN w:val="0"/>
        <w:adjustRightInd w:val="0"/>
      </w:pPr>
      <w:r>
        <w:t xml:space="preserve">Avsluta nyanläggning av sophanteringen </w:t>
      </w:r>
      <w:r w:rsidR="007F4F7B">
        <w:t>u</w:t>
      </w:r>
      <w:r w:rsidR="00BF6246">
        <w:t>nder 2020</w:t>
      </w:r>
    </w:p>
    <w:p w14:paraId="6E9DC4AF" w14:textId="77777777" w:rsidR="00136DB0" w:rsidRDefault="00136DB0" w:rsidP="00136DB0">
      <w:pPr>
        <w:pStyle w:val="Heading3"/>
      </w:pPr>
      <w:bookmarkStart w:id="130" w:name="_Toc5127879"/>
      <w:r w:rsidRPr="00494BC2">
        <w:t>Årlig avsättning för kommande åtgärder</w:t>
      </w:r>
      <w:bookmarkEnd w:id="130"/>
    </w:p>
    <w:p w14:paraId="358F5BF2" w14:textId="07B88319" w:rsidR="00136DB0" w:rsidRPr="000819F8" w:rsidRDefault="007F4F7B" w:rsidP="00136DB0">
      <w:r>
        <w:t>5</w:t>
      </w:r>
      <w:r w:rsidR="00136DB0">
        <w:t>0</w:t>
      </w:r>
      <w:r w:rsidR="00AA22F6">
        <w:t xml:space="preserve">0 </w:t>
      </w:r>
      <w:r w:rsidR="00136DB0">
        <w:t xml:space="preserve">000 kr </w:t>
      </w:r>
      <w:r w:rsidR="00AA22F6">
        <w:t xml:space="preserve">2020 därefter 25 000 kr </w:t>
      </w:r>
      <w:r w:rsidR="00136DB0">
        <w:t>årligen</w:t>
      </w:r>
      <w:r w:rsidR="00AA22F6">
        <w:t xml:space="preserve">. </w:t>
      </w:r>
      <w:r w:rsidR="00BF6246">
        <w:t xml:space="preserve"> </w:t>
      </w:r>
    </w:p>
    <w:p w14:paraId="22517C55" w14:textId="77777777" w:rsidR="00136DB0" w:rsidRDefault="00136DB0" w:rsidP="00C45D0B">
      <w:pPr>
        <w:autoSpaceDE w:val="0"/>
        <w:autoSpaceDN w:val="0"/>
        <w:adjustRightInd w:val="0"/>
      </w:pPr>
    </w:p>
    <w:sectPr w:rsidR="00136DB0" w:rsidSect="00BD71AB">
      <w:headerReference w:type="default" r:id="rId11"/>
      <w:footerReference w:type="default" r:id="rId12"/>
      <w:headerReference w:type="first" r:id="rId13"/>
      <w:footerReference w:type="first" r:id="rId14"/>
      <w:pgSz w:w="11906" w:h="16838" w:code="9"/>
      <w:pgMar w:top="1134" w:right="1418" w:bottom="851" w:left="1418"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25A05" w14:textId="77777777" w:rsidR="00697D02" w:rsidRDefault="00697D02">
      <w:r>
        <w:separator/>
      </w:r>
    </w:p>
  </w:endnote>
  <w:endnote w:type="continuationSeparator" w:id="0">
    <w:p w14:paraId="526640B1" w14:textId="77777777" w:rsidR="00697D02" w:rsidRDefault="00697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stellar">
    <w:panose1 w:val="020A0402060406010301"/>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C4485" w14:textId="47A201C1" w:rsidR="00BF1945" w:rsidRPr="00744A05" w:rsidRDefault="00BF1945" w:rsidP="00CA42C8">
    <w:pPr>
      <w:pStyle w:val="Footer"/>
      <w:tabs>
        <w:tab w:val="clear" w:pos="9718"/>
        <w:tab w:val="right" w:pos="9781"/>
      </w:tabs>
      <w:ind w:right="-813"/>
    </w:pPr>
    <w:r>
      <w:rPr>
        <w:noProof/>
      </w:rPr>
      <w:fldChar w:fldCharType="begin"/>
    </w:r>
    <w:r>
      <w:rPr>
        <w:noProof/>
      </w:rPr>
      <w:instrText xml:space="preserve"> FILENAME  \* MERGEFORMAT </w:instrText>
    </w:r>
    <w:r>
      <w:rPr>
        <w:noProof/>
      </w:rPr>
      <w:fldChar w:fldCharType="separate"/>
    </w:r>
    <w:r>
      <w:rPr>
        <w:noProof/>
      </w:rPr>
      <w:t xml:space="preserve">Underhålls- och förnyelseplan 2019 - Midgårds Samfällighetsförening </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0AF11" w14:textId="3F2026C2" w:rsidR="00BF1945" w:rsidRPr="002A786D" w:rsidRDefault="00BF1945" w:rsidP="00CA42C8">
    <w:pPr>
      <w:pStyle w:val="Footer"/>
      <w:tabs>
        <w:tab w:val="clear" w:pos="9718"/>
        <w:tab w:val="right" w:pos="9781"/>
      </w:tabs>
      <w:ind w:right="-813"/>
    </w:pPr>
    <w:r>
      <w:rPr>
        <w:noProof/>
      </w:rPr>
      <mc:AlternateContent>
        <mc:Choice Requires="wps">
          <w:drawing>
            <wp:anchor distT="0" distB="0" distL="114300" distR="114300" simplePos="0" relativeHeight="251657216" behindDoc="0" locked="1" layoutInCell="1" allowOverlap="0" wp14:anchorId="464EDEBD" wp14:editId="5AC3C649">
              <wp:simplePos x="0" y="0"/>
              <wp:positionH relativeFrom="page">
                <wp:posOffset>360045</wp:posOffset>
              </wp:positionH>
              <wp:positionV relativeFrom="page">
                <wp:posOffset>7489190</wp:posOffset>
              </wp:positionV>
              <wp:extent cx="381000" cy="2452370"/>
              <wp:effectExtent l="0" t="0" r="0" b="508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52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ABF41" w14:textId="77777777" w:rsidR="00BF1945" w:rsidRDefault="00BF1945">
                          <w:pPr>
                            <w:pStyle w:val="Copyright"/>
                            <w:spacing w:before="0"/>
                            <w:ind w:left="0"/>
                            <w:rPr>
                              <w:lang w:val="en-US"/>
                            </w:rPr>
                          </w:pPr>
                          <w:r>
                            <w:t>Alla rättigheter förbehålls. Reproduktion eller utlämnande till tredje man i någon som helst form medges icke utan skriftligt samtycke från ägarna.</w:t>
                          </w:r>
                          <w:r>
                            <w:br/>
                          </w:r>
                          <w:r>
                            <w:rPr>
                              <w:lang w:val="en-US"/>
                            </w:rPr>
                            <w:t>All rights reserved. Reproduction or issue to third parties in any form whatever is not permitted without written authority from the proprietors.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EDEBD" id="_x0000_t202" coordsize="21600,21600" o:spt="202" path="m,l,21600r21600,l21600,xe">
              <v:stroke joinstyle="miter"/>
              <v:path gradientshapeok="t" o:connecttype="rect"/>
            </v:shapetype>
            <v:shape id="Text Box 7" o:spid="_x0000_s1026" type="#_x0000_t202" style="position:absolute;margin-left:28.35pt;margin-top:589.7pt;width:30pt;height:193.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" o:allowoverlap="f" stroked="f">
              <v:textbox style="layout-flow:vertical;mso-layout-flow-alt:bottom-to-top" inset="0,0,0,0">
                <w:txbxContent>
                  <w:p w14:paraId="239ABF41" w14:textId="77777777" w:rsidR="00BF1945" w:rsidRDefault="00BF1945">
                    <w:pPr>
                      <w:pStyle w:val="Copyright"/>
                      <w:spacing w:before="0"/>
                      <w:ind w:left="0"/>
                      <w:rPr>
                        <w:lang w:val="en-US"/>
                      </w:rPr>
                    </w:pPr>
                    <w:r>
                      <w:t>Alla rättigheter förbehålls. Reproduktion eller utlämnande till tredje man i någon som helst form medges icke utan skriftligt samtycke från ägarna.</w:t>
                    </w:r>
                    <w:r>
                      <w:br/>
                    </w:r>
                    <w:r>
                      <w:rPr>
                        <w:lang w:val="en-US"/>
                      </w:rPr>
                      <w:t>All rights reserved. Reproduction or issue to third parties in any form whatever is not permitted without written authority from the proprietors.</w:t>
                    </w:r>
                  </w:p>
                </w:txbxContent>
              </v:textbox>
              <w10:wrap anchorx="page" anchory="page"/>
              <w10:anchorlock/>
            </v:shape>
          </w:pict>
        </mc:Fallback>
      </mc:AlternateContent>
    </w:r>
    <w:r>
      <w:fldChar w:fldCharType="begin"/>
    </w:r>
    <w:r w:rsidRPr="00744A05">
      <w:instrText xml:space="preserve"> FILENAME  \* MERGEFORMAT </w:instrText>
    </w:r>
    <w:r>
      <w:fldChar w:fldCharType="separate"/>
    </w:r>
    <w:r>
      <w:rPr>
        <w:noProof/>
      </w:rPr>
      <w:t>Underhålls- och förnyelseplan 2016 - Midgårds Radhussamfällighet</w:t>
    </w:r>
    <w:r>
      <w:rPr>
        <w:noProof/>
        <w:lang w:val="en-US"/>
      </w:rPr>
      <w:fldChar w:fldCharType="end"/>
    </w:r>
    <w:r w:rsidRPr="00744A05">
      <w:tab/>
      <w:t xml:space="preserve">© ISD Technologies </w:t>
    </w:r>
    <w:r w:rsidRPr="00C45C3E">
      <w:fldChar w:fldCharType="begin"/>
    </w:r>
    <w:r w:rsidRPr="00744A05">
      <w:instrText xml:space="preserve"> DOCPROPERTY "Registreringsdatum"  \@ "yyyy" \* MERGEFORMAT </w:instrText>
    </w:r>
    <w:r w:rsidRPr="00C45C3E">
      <w:fldChar w:fldCharType="separate"/>
    </w:r>
    <w:r>
      <w:t>2015</w:t>
    </w:r>
    <w:r w:rsidRPr="00C45C3E">
      <w:fldChar w:fldCharType="end"/>
    </w:r>
    <w:r w:rsidRPr="00744A05">
      <w:tab/>
    </w:r>
    <w:r>
      <w:fldChar w:fldCharType="begin"/>
    </w:r>
    <w:r w:rsidRPr="00744A05">
      <w:instrText xml:space="preserve"> DOCPROPERTY "Status"  \* MERGEFORMAT </w:instrText>
    </w:r>
    <w:r>
      <w:fldChar w:fldCharType="separate"/>
    </w:r>
    <w:proofErr w:type="spellStart"/>
    <w:r w:rsidRPr="00D10C82">
      <w:rPr>
        <w:b/>
        <w:bCs/>
      </w:rPr>
      <w:t>Error</w:t>
    </w:r>
    <w:proofErr w:type="spellEnd"/>
    <w:r w:rsidRPr="00D10C82">
      <w:rPr>
        <w:b/>
        <w:bCs/>
      </w:rPr>
      <w:t xml:space="preserve">! </w:t>
    </w:r>
    <w:r>
      <w:rPr>
        <w:b/>
        <w:bCs/>
        <w:lang w:val="en-US"/>
      </w:rPr>
      <w:t>Unknown document property name.</w:t>
    </w:r>
    <w:r>
      <w:rPr>
        <w:lang w:val="en-GB"/>
      </w:rPr>
      <w:fldChar w:fldCharType="end"/>
    </w:r>
  </w:p>
  <w:p w14:paraId="102901C9" w14:textId="36AB63DC" w:rsidR="00BF1945" w:rsidRPr="00860E84" w:rsidRDefault="00BF1945">
    <w:pPr>
      <w:pStyle w:val="Sidhuvud-rubrik"/>
    </w:pPr>
    <w:r>
      <w:t xml:space="preserve">Handläggare: </w:t>
    </w:r>
    <w:r>
      <w:fldChar w:fldCharType="begin"/>
    </w:r>
    <w:r>
      <w:instrText xml:space="preserve"> DOCPROPERTY  Author  \* MERGEFORMAT </w:instrText>
    </w:r>
    <w:r>
      <w:fldChar w:fldCharType="separate"/>
    </w:r>
    <w:r>
      <w:t xml:space="preserve">Malin </w:t>
    </w:r>
    <w:proofErr w:type="spellStart"/>
    <w:r>
      <w:t>Breet</w:t>
    </w:r>
    <w:proofErr w:type="spellEnd"/>
    <w:r>
      <w:t xml:space="preserve"> Schmid</w:t>
    </w:r>
    <w:r>
      <w:fldChar w:fldCharType="end"/>
    </w:r>
    <w:r>
      <w:t xml:space="preserve">, </w:t>
    </w:r>
    <w:r w:rsidRPr="00860E84">
      <w:t xml:space="preserve">Mall: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4F5FD" w14:textId="77777777" w:rsidR="00697D02" w:rsidRDefault="00697D02">
      <w:r>
        <w:separator/>
      </w:r>
    </w:p>
  </w:footnote>
  <w:footnote w:type="continuationSeparator" w:id="0">
    <w:p w14:paraId="527C7BD5" w14:textId="77777777" w:rsidR="00697D02" w:rsidRDefault="00697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2B3C2" w14:textId="7E04B5CB" w:rsidR="00BF1945" w:rsidRDefault="00BF1945" w:rsidP="00CA42C8">
    <w:pPr>
      <w:pStyle w:val="Header"/>
      <w:ind w:right="-710"/>
      <w:jc w:val="right"/>
      <w:rPr>
        <w:b/>
        <w:bCs/>
        <w:sz w:val="24"/>
      </w:rPr>
    </w:pPr>
  </w:p>
  <w:tbl>
    <w:tblPr>
      <w:tblW w:w="9937" w:type="dxa"/>
      <w:tblLayout w:type="fixed"/>
      <w:tblCellMar>
        <w:left w:w="0" w:type="dxa"/>
        <w:right w:w="0" w:type="dxa"/>
      </w:tblCellMar>
      <w:tblLook w:val="0000" w:firstRow="0" w:lastRow="0" w:firstColumn="0" w:lastColumn="0" w:noHBand="0" w:noVBand="0"/>
    </w:tblPr>
    <w:tblGrid>
      <w:gridCol w:w="3119"/>
      <w:gridCol w:w="3132"/>
      <w:gridCol w:w="2866"/>
      <w:gridCol w:w="820"/>
    </w:tblGrid>
    <w:tr w:rsidR="00BF1945" w:rsidRPr="00022B27" w14:paraId="5AADF350" w14:textId="77777777" w:rsidTr="00676024">
      <w:trPr>
        <w:trHeight w:val="142"/>
      </w:trPr>
      <w:tc>
        <w:tcPr>
          <w:tcW w:w="3119" w:type="dxa"/>
        </w:tcPr>
        <w:p w14:paraId="72B6D5CB" w14:textId="586313A3" w:rsidR="00BF1945" w:rsidRPr="00022B27" w:rsidRDefault="00BF1945" w:rsidP="009C60FC">
          <w:pPr>
            <w:pStyle w:val="Sidhuvud-rubrik"/>
          </w:pPr>
        </w:p>
      </w:tc>
      <w:tc>
        <w:tcPr>
          <w:tcW w:w="3132" w:type="dxa"/>
        </w:tcPr>
        <w:p w14:paraId="6B34AF0D" w14:textId="77777777" w:rsidR="00BF1945" w:rsidRPr="00022B27" w:rsidRDefault="00BF1945" w:rsidP="009C60FC">
          <w:pPr>
            <w:pStyle w:val="Sidhuvud-rubrik"/>
          </w:pPr>
          <w:r>
            <w:t>Dokumentnamn</w:t>
          </w:r>
        </w:p>
      </w:tc>
      <w:tc>
        <w:tcPr>
          <w:tcW w:w="2866" w:type="dxa"/>
          <w:noWrap/>
        </w:tcPr>
        <w:p w14:paraId="5F2C6B8C" w14:textId="77777777" w:rsidR="00BF1945" w:rsidRPr="00022B27" w:rsidRDefault="00BF1945" w:rsidP="009C60FC">
          <w:pPr>
            <w:pStyle w:val="Sidhuvud-rubrik"/>
          </w:pPr>
          <w:r w:rsidRPr="00022B27">
            <w:t>Dokumentbeteckning</w:t>
          </w:r>
        </w:p>
      </w:tc>
      <w:tc>
        <w:tcPr>
          <w:tcW w:w="820" w:type="dxa"/>
        </w:tcPr>
        <w:p w14:paraId="4626D45E" w14:textId="77777777" w:rsidR="00BF1945" w:rsidRPr="00022B27" w:rsidRDefault="00BF1945" w:rsidP="009C60FC">
          <w:pPr>
            <w:pStyle w:val="Sidhuvud-rubrik"/>
          </w:pPr>
          <w:r w:rsidRPr="00022B27">
            <w:t>Sida</w:t>
          </w:r>
        </w:p>
      </w:tc>
    </w:tr>
    <w:tr w:rsidR="00BF1945" w:rsidRPr="00022B27" w14:paraId="16F24812" w14:textId="77777777" w:rsidTr="00676024">
      <w:tc>
        <w:tcPr>
          <w:tcW w:w="3119" w:type="dxa"/>
        </w:tcPr>
        <w:p w14:paraId="664BD998" w14:textId="77777777" w:rsidR="00BF1945" w:rsidRPr="00676024" w:rsidRDefault="00BF1945" w:rsidP="00676024">
          <w:pPr>
            <w:pStyle w:val="Header"/>
            <w:rPr>
              <w:rFonts w:ascii="Castellar" w:hAnsi="Castellar"/>
              <w:lang w:val="en-GB"/>
            </w:rPr>
          </w:pPr>
          <w:r w:rsidRPr="00676024">
            <w:rPr>
              <w:rFonts w:ascii="Castellar" w:hAnsi="Castellar"/>
              <w:lang w:val="en-GB"/>
            </w:rPr>
            <w:t xml:space="preserve">Midgårds </w:t>
          </w:r>
        </w:p>
        <w:p w14:paraId="5E5C23BF" w14:textId="0906D5FC" w:rsidR="00BF1945" w:rsidRPr="00676024" w:rsidRDefault="00BF1945" w:rsidP="00676024">
          <w:pPr>
            <w:pStyle w:val="Header"/>
            <w:rPr>
              <w:sz w:val="20"/>
              <w:szCs w:val="20"/>
            </w:rPr>
          </w:pPr>
          <w:r w:rsidRPr="00676024">
            <w:rPr>
              <w:rFonts w:ascii="Castellar" w:hAnsi="Castellar"/>
              <w:lang w:val="en-GB"/>
            </w:rPr>
            <w:t>Samfällighetsförening</w:t>
          </w:r>
        </w:p>
      </w:tc>
      <w:tc>
        <w:tcPr>
          <w:tcW w:w="3132" w:type="dxa"/>
        </w:tcPr>
        <w:p w14:paraId="0FD42E81" w14:textId="2CEE3833" w:rsidR="00BF1945" w:rsidRPr="00022B27" w:rsidRDefault="001E510E" w:rsidP="00676024">
          <w:pPr>
            <w:pStyle w:val="Header"/>
          </w:pPr>
          <w:fldSimple w:instr=" TITLE  \* MERGEFORMAT ">
            <w:r w:rsidR="00BF1945">
              <w:t>Underhålls- och förnyelseplan</w:t>
            </w:r>
          </w:fldSimple>
        </w:p>
      </w:tc>
      <w:tc>
        <w:tcPr>
          <w:tcW w:w="2866" w:type="dxa"/>
          <w:noWrap/>
        </w:tcPr>
        <w:p w14:paraId="5A08D5B7" w14:textId="2F03A2EB" w:rsidR="00BF1945" w:rsidRPr="00022B27" w:rsidRDefault="001E510E" w:rsidP="00676024">
          <w:pPr>
            <w:pStyle w:val="Header"/>
          </w:pPr>
          <w:fldSimple w:instr=" DOCPROPERTY &quot;Dokumentnummer&quot;  \* MERGEFORMAT ">
            <w:r w:rsidR="00BF1945">
              <w:t>MID 2019:001</w:t>
            </w:r>
          </w:fldSimple>
        </w:p>
      </w:tc>
      <w:tc>
        <w:tcPr>
          <w:tcW w:w="820" w:type="dxa"/>
        </w:tcPr>
        <w:p w14:paraId="1FFBB8EE" w14:textId="66FDE84D" w:rsidR="00BF1945" w:rsidRPr="00022B27" w:rsidRDefault="00BF1945" w:rsidP="00676024">
          <w:pPr>
            <w:pStyle w:val="Header"/>
          </w:pPr>
          <w:r>
            <w:fldChar w:fldCharType="begin"/>
          </w:r>
          <w:r>
            <w:instrText xml:space="preserve"> PAGE  \* MERGEFORMAT </w:instrText>
          </w:r>
          <w:r>
            <w:fldChar w:fldCharType="separate"/>
          </w:r>
          <w:r>
            <w:rPr>
              <w:noProof/>
            </w:rPr>
            <w:t>28</w:t>
          </w:r>
          <w:r>
            <w:rPr>
              <w:noProof/>
            </w:rPr>
            <w:fldChar w:fldCharType="end"/>
          </w:r>
          <w:r w:rsidRPr="00022B27">
            <w:t xml:space="preserve"> (</w:t>
          </w:r>
          <w:r>
            <w:rPr>
              <w:noProof/>
            </w:rPr>
            <w:fldChar w:fldCharType="begin"/>
          </w:r>
          <w:r>
            <w:rPr>
              <w:noProof/>
            </w:rPr>
            <w:instrText xml:space="preserve"> NUMPAGES  \* MERGEFORMAT </w:instrText>
          </w:r>
          <w:r>
            <w:rPr>
              <w:noProof/>
            </w:rPr>
            <w:fldChar w:fldCharType="separate"/>
          </w:r>
          <w:r>
            <w:rPr>
              <w:noProof/>
            </w:rPr>
            <w:t>28</w:t>
          </w:r>
          <w:r>
            <w:rPr>
              <w:noProof/>
            </w:rPr>
            <w:fldChar w:fldCharType="end"/>
          </w:r>
          <w:r w:rsidRPr="00022B27">
            <w:t>)</w:t>
          </w:r>
        </w:p>
      </w:tc>
    </w:tr>
    <w:tr w:rsidR="00BF1945" w:rsidRPr="00022B27" w14:paraId="04FF638E" w14:textId="77777777" w:rsidTr="00676024">
      <w:tc>
        <w:tcPr>
          <w:tcW w:w="3119" w:type="dxa"/>
        </w:tcPr>
        <w:p w14:paraId="67C3AA8F" w14:textId="5E42B894" w:rsidR="00BF1945" w:rsidRPr="00022B27" w:rsidRDefault="00BF1945" w:rsidP="00676024">
          <w:pPr>
            <w:pStyle w:val="Header"/>
          </w:pPr>
        </w:p>
      </w:tc>
      <w:tc>
        <w:tcPr>
          <w:tcW w:w="3132" w:type="dxa"/>
        </w:tcPr>
        <w:p w14:paraId="58732FDA" w14:textId="35C6E5FB" w:rsidR="00BF1945" w:rsidRDefault="00BF1945" w:rsidP="00676024">
          <w:pPr>
            <w:pStyle w:val="Header"/>
            <w:rPr>
              <w:lang w:val="en-GB"/>
            </w:rPr>
          </w:pPr>
        </w:p>
      </w:tc>
      <w:tc>
        <w:tcPr>
          <w:tcW w:w="2866" w:type="dxa"/>
          <w:noWrap/>
        </w:tcPr>
        <w:p w14:paraId="55FF9A5B" w14:textId="77777777" w:rsidR="00BF1945" w:rsidRPr="00022B27" w:rsidRDefault="00BF1945" w:rsidP="00676024">
          <w:pPr>
            <w:pStyle w:val="Header"/>
          </w:pPr>
        </w:p>
      </w:tc>
      <w:tc>
        <w:tcPr>
          <w:tcW w:w="820" w:type="dxa"/>
        </w:tcPr>
        <w:p w14:paraId="49D17EEF" w14:textId="77777777" w:rsidR="00BF1945" w:rsidRPr="00022B27" w:rsidRDefault="00BF1945" w:rsidP="00676024">
          <w:pPr>
            <w:pStyle w:val="Header"/>
          </w:pPr>
        </w:p>
      </w:tc>
    </w:tr>
    <w:tr w:rsidR="00BF1945" w:rsidRPr="00022B27" w14:paraId="54385DC2" w14:textId="77777777" w:rsidTr="00676024">
      <w:tc>
        <w:tcPr>
          <w:tcW w:w="3119" w:type="dxa"/>
        </w:tcPr>
        <w:p w14:paraId="549AF210" w14:textId="49AC157A" w:rsidR="00BF1945" w:rsidRPr="00022B27" w:rsidRDefault="00BF1945" w:rsidP="00676024">
          <w:pPr>
            <w:pStyle w:val="Sidhuvud-rubrik"/>
          </w:pPr>
        </w:p>
      </w:tc>
      <w:tc>
        <w:tcPr>
          <w:tcW w:w="3132" w:type="dxa"/>
        </w:tcPr>
        <w:p w14:paraId="5745217C" w14:textId="77777777" w:rsidR="00BF1945" w:rsidRPr="00022B27" w:rsidRDefault="00BF1945" w:rsidP="00676024">
          <w:pPr>
            <w:pStyle w:val="Sidhuvud-rubrik"/>
          </w:pPr>
          <w:r w:rsidRPr="00022B27">
            <w:t>Datum</w:t>
          </w:r>
        </w:p>
      </w:tc>
      <w:tc>
        <w:tcPr>
          <w:tcW w:w="2866" w:type="dxa"/>
          <w:noWrap/>
        </w:tcPr>
        <w:p w14:paraId="12226B70" w14:textId="77777777" w:rsidR="00BF1945" w:rsidRPr="00022B27" w:rsidRDefault="00BF1945" w:rsidP="00676024">
          <w:pPr>
            <w:pStyle w:val="Sidhuvud-rubrik"/>
          </w:pPr>
          <w:r>
            <w:t>Version</w:t>
          </w:r>
        </w:p>
      </w:tc>
      <w:tc>
        <w:tcPr>
          <w:tcW w:w="820" w:type="dxa"/>
        </w:tcPr>
        <w:p w14:paraId="4D8075EA" w14:textId="77777777" w:rsidR="00BF1945" w:rsidRPr="00022B27" w:rsidRDefault="00BF1945" w:rsidP="00676024">
          <w:pPr>
            <w:pStyle w:val="Sidhuvud-rubrik"/>
          </w:pPr>
        </w:p>
      </w:tc>
    </w:tr>
    <w:tr w:rsidR="00BF1945" w:rsidRPr="00022B27" w14:paraId="012F578F" w14:textId="77777777" w:rsidTr="00676024">
      <w:tc>
        <w:tcPr>
          <w:tcW w:w="3119" w:type="dxa"/>
        </w:tcPr>
        <w:p w14:paraId="3EC3D698" w14:textId="77777777" w:rsidR="00BF1945" w:rsidRPr="00022B27" w:rsidRDefault="00BF1945" w:rsidP="00676024">
          <w:pPr>
            <w:pStyle w:val="Sidhuvud-rubrik"/>
          </w:pPr>
        </w:p>
      </w:tc>
      <w:tc>
        <w:tcPr>
          <w:tcW w:w="3132" w:type="dxa"/>
        </w:tcPr>
        <w:p w14:paraId="7A0C625A" w14:textId="77777777" w:rsidR="00BF1945" w:rsidRPr="00022B27" w:rsidRDefault="00BF1945" w:rsidP="00676024">
          <w:pPr>
            <w:pStyle w:val="Sidhuvud-rubrik"/>
          </w:pPr>
        </w:p>
      </w:tc>
      <w:tc>
        <w:tcPr>
          <w:tcW w:w="2866" w:type="dxa"/>
          <w:noWrap/>
        </w:tcPr>
        <w:p w14:paraId="48260E6E" w14:textId="77777777" w:rsidR="00BF1945" w:rsidRDefault="00BF1945" w:rsidP="00676024">
          <w:pPr>
            <w:pStyle w:val="Sidhuvud-rubrik"/>
          </w:pPr>
        </w:p>
      </w:tc>
      <w:tc>
        <w:tcPr>
          <w:tcW w:w="820" w:type="dxa"/>
        </w:tcPr>
        <w:p w14:paraId="770475FD" w14:textId="77777777" w:rsidR="00BF1945" w:rsidRPr="00022B27" w:rsidRDefault="00BF1945" w:rsidP="00676024">
          <w:pPr>
            <w:pStyle w:val="Sidhuvud-rubrik"/>
          </w:pPr>
        </w:p>
      </w:tc>
    </w:tr>
    <w:tr w:rsidR="00BF1945" w:rsidRPr="00022B27" w14:paraId="0030067E" w14:textId="77777777" w:rsidTr="00676024">
      <w:tc>
        <w:tcPr>
          <w:tcW w:w="3119" w:type="dxa"/>
        </w:tcPr>
        <w:p w14:paraId="1171CDD2" w14:textId="1750F29D" w:rsidR="00BF1945" w:rsidRPr="00022B27" w:rsidRDefault="00BF1945" w:rsidP="00676024">
          <w:pPr>
            <w:pStyle w:val="Header"/>
          </w:pPr>
        </w:p>
      </w:tc>
      <w:tc>
        <w:tcPr>
          <w:tcW w:w="3132" w:type="dxa"/>
        </w:tcPr>
        <w:p w14:paraId="55F1ABCF" w14:textId="221C391B" w:rsidR="00BF1945" w:rsidRPr="00022B27" w:rsidRDefault="00BF1945" w:rsidP="00676024">
          <w:pPr>
            <w:pStyle w:val="Header"/>
          </w:pPr>
          <w:r>
            <w:t>2019-03-20</w:t>
          </w:r>
        </w:p>
      </w:tc>
      <w:tc>
        <w:tcPr>
          <w:tcW w:w="2866" w:type="dxa"/>
          <w:noWrap/>
        </w:tcPr>
        <w:p w14:paraId="3358F8B8" w14:textId="045E2795" w:rsidR="00BF1945" w:rsidRPr="00022B27" w:rsidRDefault="00BF1945" w:rsidP="00676024">
          <w:pPr>
            <w:pStyle w:val="Header"/>
          </w:pPr>
        </w:p>
      </w:tc>
      <w:tc>
        <w:tcPr>
          <w:tcW w:w="820" w:type="dxa"/>
        </w:tcPr>
        <w:p w14:paraId="774A807C" w14:textId="77777777" w:rsidR="00BF1945" w:rsidRPr="00022B27" w:rsidRDefault="00BF1945" w:rsidP="00676024">
          <w:pPr>
            <w:pStyle w:val="Header"/>
          </w:pPr>
        </w:p>
      </w:tc>
    </w:tr>
    <w:tr w:rsidR="00BF1945" w:rsidRPr="009814B0" w14:paraId="165A3E6F" w14:textId="77777777" w:rsidTr="00676024">
      <w:trPr>
        <w:trHeight w:hRule="exact" w:val="57"/>
      </w:trPr>
      <w:tc>
        <w:tcPr>
          <w:tcW w:w="3119" w:type="dxa"/>
          <w:tcBorders>
            <w:bottom w:val="single" w:sz="4" w:space="0" w:color="auto"/>
          </w:tcBorders>
        </w:tcPr>
        <w:p w14:paraId="4D75C38C" w14:textId="201EE863" w:rsidR="00BF1945" w:rsidRPr="009814B0" w:rsidRDefault="00BF1945" w:rsidP="00676024">
          <w:pPr>
            <w:pStyle w:val="Header"/>
          </w:pPr>
        </w:p>
      </w:tc>
      <w:tc>
        <w:tcPr>
          <w:tcW w:w="3132" w:type="dxa"/>
          <w:tcBorders>
            <w:bottom w:val="single" w:sz="4" w:space="0" w:color="auto"/>
          </w:tcBorders>
        </w:tcPr>
        <w:p w14:paraId="39DBBF68" w14:textId="77777777" w:rsidR="00BF1945" w:rsidRPr="009814B0" w:rsidRDefault="00BF1945" w:rsidP="00676024">
          <w:pPr>
            <w:pStyle w:val="Header"/>
          </w:pPr>
        </w:p>
      </w:tc>
      <w:tc>
        <w:tcPr>
          <w:tcW w:w="2866" w:type="dxa"/>
          <w:tcBorders>
            <w:bottom w:val="single" w:sz="4" w:space="0" w:color="auto"/>
          </w:tcBorders>
          <w:noWrap/>
        </w:tcPr>
        <w:p w14:paraId="3E4AD013" w14:textId="77777777" w:rsidR="00BF1945" w:rsidRPr="009814B0" w:rsidRDefault="00BF1945" w:rsidP="00676024">
          <w:pPr>
            <w:pStyle w:val="Header"/>
          </w:pPr>
        </w:p>
      </w:tc>
      <w:tc>
        <w:tcPr>
          <w:tcW w:w="820" w:type="dxa"/>
          <w:tcBorders>
            <w:bottom w:val="single" w:sz="4" w:space="0" w:color="auto"/>
          </w:tcBorders>
        </w:tcPr>
        <w:p w14:paraId="571D33D4" w14:textId="77777777" w:rsidR="00BF1945" w:rsidRPr="009814B0" w:rsidRDefault="00BF1945" w:rsidP="00676024">
          <w:pPr>
            <w:pStyle w:val="Header"/>
          </w:pPr>
        </w:p>
      </w:tc>
    </w:tr>
  </w:tbl>
  <w:p w14:paraId="1F19E9D0" w14:textId="22AD1D47" w:rsidR="00BF1945" w:rsidRPr="009814B0" w:rsidRDefault="00BF1945" w:rsidP="00CA42C8">
    <w:pPr>
      <w:pStyle w:val="Normal-tt"/>
    </w:pPr>
  </w:p>
  <w:p w14:paraId="402BA0F6" w14:textId="77777777" w:rsidR="00BF1945" w:rsidRPr="009814B0" w:rsidRDefault="00BF1945" w:rsidP="00CA42C8">
    <w:pPr>
      <w:pStyle w:val="Normal-t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FDD4A" w14:textId="77777777" w:rsidR="00BF1945" w:rsidRPr="00D10C82" w:rsidRDefault="00BF1945">
    <w:pPr>
      <w:pStyle w:val="Header"/>
      <w:ind w:right="-710"/>
      <w:jc w:val="right"/>
      <w:rPr>
        <w:b/>
        <w:bCs/>
        <w:sz w:val="24"/>
        <w:lang w:val="en-US"/>
      </w:rPr>
    </w:pPr>
    <w:r>
      <w:rPr>
        <w:noProof/>
      </w:rPr>
      <w:drawing>
        <wp:anchor distT="0" distB="0" distL="114300" distR="114300" simplePos="0" relativeHeight="251683840" behindDoc="0" locked="0" layoutInCell="1" allowOverlap="1" wp14:anchorId="459E01C3" wp14:editId="59B66BB5">
          <wp:simplePos x="0" y="0"/>
          <wp:positionH relativeFrom="column">
            <wp:posOffset>-14605</wp:posOffset>
          </wp:positionH>
          <wp:positionV relativeFrom="paragraph">
            <wp:posOffset>168275</wp:posOffset>
          </wp:positionV>
          <wp:extent cx="1543050" cy="466725"/>
          <wp:effectExtent l="0" t="0" r="0" b="9525"/>
          <wp:wrapNone/>
          <wp:docPr id="5" name="Bild 1" descr="Item Thumbnai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Thumbnail">
                    <a:hlinkClick r:id="rId1"/>
                  </pic:cNvPr>
                  <pic:cNvPicPr>
                    <a:picLocks noChangeAspect="1" noChangeArrowheads="1"/>
                  </pic:cNvPicPr>
                </pic:nvPicPr>
                <pic:blipFill>
                  <a:blip r:embed="rId2" cstate="print"/>
                  <a:srcRect b="45038"/>
                  <a:stretch>
                    <a:fillRect/>
                  </a:stretch>
                </pic:blipFill>
                <pic:spPr bwMode="auto">
                  <a:xfrm>
                    <a:off x="0" y="0"/>
                    <a:ext cx="1543050" cy="466725"/>
                  </a:xfrm>
                  <a:prstGeom prst="rect">
                    <a:avLst/>
                  </a:prstGeom>
                  <a:noFill/>
                  <a:ln w="9525">
                    <a:noFill/>
                    <a:miter lim="800000"/>
                    <a:headEnd/>
                    <a:tailEnd/>
                  </a:ln>
                </pic:spPr>
              </pic:pic>
            </a:graphicData>
          </a:graphic>
        </wp:anchor>
      </w:drawing>
    </w:r>
    <w:r>
      <w:fldChar w:fldCharType="begin"/>
    </w:r>
    <w:r w:rsidRPr="00D10C82">
      <w:rPr>
        <w:lang w:val="en-US"/>
      </w:rPr>
      <w:instrText xml:space="preserve"> DOCPROPERTY "Status"  \* MERGEFORMAT </w:instrText>
    </w:r>
    <w:r>
      <w:fldChar w:fldCharType="separate"/>
    </w:r>
    <w:r>
      <w:rPr>
        <w:b/>
        <w:bCs/>
        <w:lang w:val="en-US"/>
      </w:rPr>
      <w:t>Error! Unknown document property name.</w:t>
    </w:r>
    <w:r>
      <w:rPr>
        <w:b/>
      </w:rPr>
      <w:fldChar w:fldCharType="end"/>
    </w:r>
  </w:p>
  <w:tbl>
    <w:tblPr>
      <w:tblW w:w="9937" w:type="dxa"/>
      <w:tblInd w:w="-14" w:type="dxa"/>
      <w:tblLayout w:type="fixed"/>
      <w:tblCellMar>
        <w:left w:w="0" w:type="dxa"/>
        <w:right w:w="0" w:type="dxa"/>
      </w:tblCellMar>
      <w:tblLook w:val="0000" w:firstRow="0" w:lastRow="0" w:firstColumn="0" w:lastColumn="0" w:noHBand="0" w:noVBand="0"/>
    </w:tblPr>
    <w:tblGrid>
      <w:gridCol w:w="3119"/>
      <w:gridCol w:w="3132"/>
      <w:gridCol w:w="2866"/>
      <w:gridCol w:w="820"/>
    </w:tblGrid>
    <w:tr w:rsidR="00BF1945" w:rsidRPr="00022B27" w14:paraId="5921CCCF" w14:textId="77777777" w:rsidTr="00CA42C8">
      <w:tc>
        <w:tcPr>
          <w:tcW w:w="3119" w:type="dxa"/>
        </w:tcPr>
        <w:p w14:paraId="2D996C26" w14:textId="77777777" w:rsidR="00BF1945" w:rsidRPr="00D10C82" w:rsidRDefault="00BF1945" w:rsidP="002E63CA">
          <w:pPr>
            <w:pStyle w:val="Sidhuvud-rubrik"/>
            <w:rPr>
              <w:lang w:val="en-US"/>
            </w:rPr>
          </w:pPr>
        </w:p>
      </w:tc>
      <w:tc>
        <w:tcPr>
          <w:tcW w:w="3132" w:type="dxa"/>
        </w:tcPr>
        <w:p w14:paraId="71D6C8D7" w14:textId="77777777" w:rsidR="00BF1945" w:rsidRPr="00022B27" w:rsidRDefault="00BF1945" w:rsidP="00576E39">
          <w:pPr>
            <w:pStyle w:val="Sidhuvud-rubrik"/>
          </w:pPr>
          <w:r>
            <w:t>Dokumentnamn</w:t>
          </w:r>
        </w:p>
      </w:tc>
      <w:tc>
        <w:tcPr>
          <w:tcW w:w="2866" w:type="dxa"/>
          <w:noWrap/>
        </w:tcPr>
        <w:p w14:paraId="57E3D48B" w14:textId="77777777" w:rsidR="00BF1945" w:rsidRPr="00022B27" w:rsidRDefault="00BF1945" w:rsidP="0057402F">
          <w:pPr>
            <w:pStyle w:val="Sidhuvud-rubrik"/>
          </w:pPr>
          <w:r w:rsidRPr="00022B27">
            <w:t>Dokumentbeteckning</w:t>
          </w:r>
        </w:p>
      </w:tc>
      <w:tc>
        <w:tcPr>
          <w:tcW w:w="820" w:type="dxa"/>
        </w:tcPr>
        <w:p w14:paraId="5A5DBCD3" w14:textId="77777777" w:rsidR="00BF1945" w:rsidRPr="00022B27" w:rsidRDefault="00BF1945" w:rsidP="002E63CA">
          <w:pPr>
            <w:pStyle w:val="Sidhuvud-rubrik"/>
          </w:pPr>
          <w:r w:rsidRPr="00022B27">
            <w:t>Sida</w:t>
          </w:r>
        </w:p>
      </w:tc>
    </w:tr>
    <w:tr w:rsidR="00BF1945" w:rsidRPr="00022B27" w14:paraId="1F9FA462" w14:textId="77777777" w:rsidTr="00CA42C8">
      <w:tc>
        <w:tcPr>
          <w:tcW w:w="3119" w:type="dxa"/>
        </w:tcPr>
        <w:p w14:paraId="00BAF918" w14:textId="77777777" w:rsidR="00BF1945" w:rsidRPr="00022B27" w:rsidRDefault="00BF1945" w:rsidP="002E63CA">
          <w:pPr>
            <w:pStyle w:val="Header"/>
          </w:pPr>
        </w:p>
      </w:tc>
      <w:tc>
        <w:tcPr>
          <w:tcW w:w="3132" w:type="dxa"/>
        </w:tcPr>
        <w:p w14:paraId="1FF2C3AB" w14:textId="77777777" w:rsidR="00BF1945" w:rsidRPr="00022B27" w:rsidRDefault="001E510E" w:rsidP="00576E39">
          <w:pPr>
            <w:pStyle w:val="Header"/>
          </w:pPr>
          <w:fldSimple w:instr=" TITLE  \* MERGEFORMAT ">
            <w:r w:rsidR="00BF1945">
              <w:t>Underhålls- och förnyelseplan</w:t>
            </w:r>
          </w:fldSimple>
        </w:p>
      </w:tc>
      <w:tc>
        <w:tcPr>
          <w:tcW w:w="2866" w:type="dxa"/>
          <w:noWrap/>
        </w:tcPr>
        <w:p w14:paraId="3F494892" w14:textId="77777777" w:rsidR="00BF1945" w:rsidRPr="00022B27" w:rsidRDefault="001E510E" w:rsidP="0057402F">
          <w:pPr>
            <w:pStyle w:val="Header"/>
          </w:pPr>
          <w:fldSimple w:instr=" DOCPROPERTY &quot;Dokumentnummer&quot;  \* MERGEFORMAT ">
            <w:r w:rsidR="00BF1945">
              <w:t>MID 2012:001</w:t>
            </w:r>
          </w:fldSimple>
        </w:p>
      </w:tc>
      <w:tc>
        <w:tcPr>
          <w:tcW w:w="820" w:type="dxa"/>
        </w:tcPr>
        <w:p w14:paraId="7971D906" w14:textId="77777777" w:rsidR="00BF1945" w:rsidRPr="00022B27" w:rsidRDefault="00BF1945" w:rsidP="002E63CA">
          <w:pPr>
            <w:pStyle w:val="Header"/>
          </w:pPr>
          <w:r>
            <w:fldChar w:fldCharType="begin"/>
          </w:r>
          <w:r>
            <w:instrText xml:space="preserve"> PAGE  \* MERGEFORMAT </w:instrText>
          </w:r>
          <w:r>
            <w:fldChar w:fldCharType="separate"/>
          </w:r>
          <w:r>
            <w:rPr>
              <w:noProof/>
            </w:rPr>
            <w:t>1</w:t>
          </w:r>
          <w:r>
            <w:rPr>
              <w:noProof/>
            </w:rPr>
            <w:fldChar w:fldCharType="end"/>
          </w:r>
          <w:r w:rsidRPr="00022B27">
            <w:t xml:space="preserve"> (</w:t>
          </w:r>
          <w:r>
            <w:rPr>
              <w:noProof/>
            </w:rPr>
            <w:fldChar w:fldCharType="begin"/>
          </w:r>
          <w:r>
            <w:rPr>
              <w:noProof/>
            </w:rPr>
            <w:instrText xml:space="preserve"> NUMPAGES  \* MERGEFORMAT </w:instrText>
          </w:r>
          <w:r>
            <w:rPr>
              <w:noProof/>
            </w:rPr>
            <w:fldChar w:fldCharType="separate"/>
          </w:r>
          <w:r>
            <w:rPr>
              <w:noProof/>
            </w:rPr>
            <w:t>27</w:t>
          </w:r>
          <w:r>
            <w:rPr>
              <w:noProof/>
            </w:rPr>
            <w:fldChar w:fldCharType="end"/>
          </w:r>
          <w:r w:rsidRPr="00022B27">
            <w:t>)</w:t>
          </w:r>
        </w:p>
      </w:tc>
    </w:tr>
    <w:tr w:rsidR="00BF1945" w:rsidRPr="00A91CF4" w14:paraId="5DD22A74" w14:textId="77777777" w:rsidTr="00CA42C8">
      <w:tc>
        <w:tcPr>
          <w:tcW w:w="3119" w:type="dxa"/>
        </w:tcPr>
        <w:p w14:paraId="4A71F7FA" w14:textId="77777777" w:rsidR="00BF1945" w:rsidRPr="00022B27" w:rsidRDefault="00BF1945" w:rsidP="002E63CA">
          <w:pPr>
            <w:pStyle w:val="Header"/>
          </w:pPr>
        </w:p>
      </w:tc>
      <w:tc>
        <w:tcPr>
          <w:tcW w:w="3132" w:type="dxa"/>
        </w:tcPr>
        <w:p w14:paraId="11430A64" w14:textId="77777777" w:rsidR="00BF1945" w:rsidRDefault="001E510E" w:rsidP="002E63CA">
          <w:pPr>
            <w:pStyle w:val="Header"/>
            <w:rPr>
              <w:lang w:val="en-GB"/>
            </w:rPr>
          </w:pPr>
          <w:fldSimple w:instr=" SUBJECT  \* MERGEFORMAT ">
            <w:r w:rsidR="00BF1945">
              <w:t>2015</w:t>
            </w:r>
          </w:fldSimple>
        </w:p>
      </w:tc>
      <w:tc>
        <w:tcPr>
          <w:tcW w:w="2866" w:type="dxa"/>
          <w:noWrap/>
        </w:tcPr>
        <w:p w14:paraId="53F24644" w14:textId="77777777" w:rsidR="00BF1945" w:rsidRPr="00D10C82" w:rsidRDefault="00BF1945" w:rsidP="002E63CA">
          <w:pPr>
            <w:pStyle w:val="Header"/>
            <w:rPr>
              <w:lang w:val="en-US"/>
            </w:rPr>
          </w:pPr>
          <w:r>
            <w:fldChar w:fldCharType="begin"/>
          </w:r>
          <w:r w:rsidRPr="00D10C82">
            <w:rPr>
              <w:lang w:val="en-US"/>
            </w:rPr>
            <w:instrText xml:space="preserve"> DOCPROPERTY "Projekt" \* MERGEFORMAT </w:instrText>
          </w:r>
          <w:r>
            <w:fldChar w:fldCharType="separate"/>
          </w:r>
          <w:r>
            <w:rPr>
              <w:b/>
              <w:bCs/>
              <w:lang w:val="en-US"/>
            </w:rPr>
            <w:t>Error! Unknown document property name.</w:t>
          </w:r>
          <w:r>
            <w:rPr>
              <w:b/>
            </w:rPr>
            <w:fldChar w:fldCharType="end"/>
          </w:r>
        </w:p>
      </w:tc>
      <w:tc>
        <w:tcPr>
          <w:tcW w:w="820" w:type="dxa"/>
        </w:tcPr>
        <w:p w14:paraId="107E716D" w14:textId="77777777" w:rsidR="00BF1945" w:rsidRPr="00D10C82" w:rsidRDefault="00BF1945" w:rsidP="002E63CA">
          <w:pPr>
            <w:pStyle w:val="Header"/>
            <w:rPr>
              <w:lang w:val="en-US"/>
            </w:rPr>
          </w:pPr>
        </w:p>
      </w:tc>
    </w:tr>
    <w:tr w:rsidR="00BF1945" w:rsidRPr="00022B27" w14:paraId="41A16F26" w14:textId="77777777" w:rsidTr="00CA42C8">
      <w:tc>
        <w:tcPr>
          <w:tcW w:w="3119" w:type="dxa"/>
        </w:tcPr>
        <w:p w14:paraId="62B38565" w14:textId="77777777" w:rsidR="00BF1945" w:rsidRPr="00D10C82" w:rsidRDefault="00BF1945" w:rsidP="002E63CA">
          <w:pPr>
            <w:pStyle w:val="Sidhuvud-rubrik"/>
            <w:rPr>
              <w:lang w:val="en-US"/>
            </w:rPr>
          </w:pPr>
        </w:p>
      </w:tc>
      <w:tc>
        <w:tcPr>
          <w:tcW w:w="3132" w:type="dxa"/>
        </w:tcPr>
        <w:p w14:paraId="1C116B0E" w14:textId="77777777" w:rsidR="00BF1945" w:rsidRPr="00022B27" w:rsidRDefault="00BF1945" w:rsidP="002E63CA">
          <w:pPr>
            <w:pStyle w:val="Sidhuvud-rubrik"/>
          </w:pPr>
          <w:r w:rsidRPr="00022B27">
            <w:t>Datum</w:t>
          </w:r>
        </w:p>
      </w:tc>
      <w:tc>
        <w:tcPr>
          <w:tcW w:w="2866" w:type="dxa"/>
          <w:noWrap/>
        </w:tcPr>
        <w:p w14:paraId="6344B91F" w14:textId="77777777" w:rsidR="00BF1945" w:rsidRPr="00022B27" w:rsidRDefault="00BF1945" w:rsidP="0057402F">
          <w:pPr>
            <w:pStyle w:val="Sidhuvud-rubrik"/>
          </w:pPr>
          <w:r>
            <w:t>Version</w:t>
          </w:r>
        </w:p>
      </w:tc>
      <w:tc>
        <w:tcPr>
          <w:tcW w:w="820" w:type="dxa"/>
        </w:tcPr>
        <w:p w14:paraId="5E7ECD93" w14:textId="77777777" w:rsidR="00BF1945" w:rsidRPr="00022B27" w:rsidRDefault="00BF1945" w:rsidP="0057402F">
          <w:pPr>
            <w:pStyle w:val="Sidhuvud-rubrik"/>
          </w:pPr>
        </w:p>
      </w:tc>
    </w:tr>
    <w:tr w:rsidR="00BF1945" w:rsidRPr="00022B27" w14:paraId="1998F34D" w14:textId="77777777" w:rsidTr="00CA42C8">
      <w:tc>
        <w:tcPr>
          <w:tcW w:w="3119" w:type="dxa"/>
        </w:tcPr>
        <w:p w14:paraId="6931CA1C" w14:textId="77777777" w:rsidR="00BF1945" w:rsidRPr="00022B27" w:rsidRDefault="00BF1945" w:rsidP="002E63CA">
          <w:pPr>
            <w:pStyle w:val="Header"/>
          </w:pPr>
        </w:p>
      </w:tc>
      <w:tc>
        <w:tcPr>
          <w:tcW w:w="3132" w:type="dxa"/>
        </w:tcPr>
        <w:p w14:paraId="3623950D" w14:textId="6F82AACB" w:rsidR="00BF1945" w:rsidRPr="00022B27" w:rsidRDefault="001E510E" w:rsidP="002E63CA">
          <w:pPr>
            <w:pStyle w:val="Header"/>
          </w:pPr>
          <w:fldSimple w:instr=" DOCPROPERTY &quot;Registreringsdatum&quot;  \* MERGEFORMAT ">
            <w:r w:rsidR="00BF1945">
              <w:t>2015-02-25</w:t>
            </w:r>
          </w:fldSimple>
        </w:p>
      </w:tc>
      <w:tc>
        <w:tcPr>
          <w:tcW w:w="2866" w:type="dxa"/>
          <w:noWrap/>
        </w:tcPr>
        <w:p w14:paraId="0E19D763" w14:textId="33758947" w:rsidR="00BF1945" w:rsidRPr="00022B27" w:rsidRDefault="001E510E" w:rsidP="0057402F">
          <w:pPr>
            <w:pStyle w:val="Header"/>
          </w:pPr>
          <w:fldSimple w:instr=" DOCPROPERTY &quot;Version&quot; \* MERGEFORMAT ">
            <w:r w:rsidR="00BF1945">
              <w:t>4A</w:t>
            </w:r>
          </w:fldSimple>
        </w:p>
      </w:tc>
      <w:tc>
        <w:tcPr>
          <w:tcW w:w="820" w:type="dxa"/>
        </w:tcPr>
        <w:p w14:paraId="1068A545" w14:textId="77777777" w:rsidR="00BF1945" w:rsidRPr="00022B27" w:rsidRDefault="00BF1945" w:rsidP="0057402F">
          <w:pPr>
            <w:pStyle w:val="Header"/>
          </w:pPr>
        </w:p>
      </w:tc>
    </w:tr>
    <w:tr w:rsidR="00BF1945" w:rsidRPr="009814B0" w14:paraId="104028FC" w14:textId="77777777" w:rsidTr="00CA42C8">
      <w:trPr>
        <w:trHeight w:hRule="exact" w:val="57"/>
      </w:trPr>
      <w:tc>
        <w:tcPr>
          <w:tcW w:w="3119" w:type="dxa"/>
          <w:tcBorders>
            <w:bottom w:val="single" w:sz="4" w:space="0" w:color="auto"/>
          </w:tcBorders>
        </w:tcPr>
        <w:p w14:paraId="1BBAA365" w14:textId="77777777" w:rsidR="00BF1945" w:rsidRPr="009814B0" w:rsidRDefault="00BF1945" w:rsidP="002E63CA">
          <w:pPr>
            <w:pStyle w:val="Header"/>
          </w:pPr>
        </w:p>
      </w:tc>
      <w:tc>
        <w:tcPr>
          <w:tcW w:w="3132" w:type="dxa"/>
          <w:tcBorders>
            <w:bottom w:val="single" w:sz="4" w:space="0" w:color="auto"/>
          </w:tcBorders>
        </w:tcPr>
        <w:p w14:paraId="621B2C09" w14:textId="77777777" w:rsidR="00BF1945" w:rsidRPr="009814B0" w:rsidRDefault="00BF1945" w:rsidP="002E63CA">
          <w:pPr>
            <w:pStyle w:val="Header"/>
          </w:pPr>
        </w:p>
      </w:tc>
      <w:tc>
        <w:tcPr>
          <w:tcW w:w="2866" w:type="dxa"/>
          <w:tcBorders>
            <w:bottom w:val="single" w:sz="4" w:space="0" w:color="auto"/>
          </w:tcBorders>
          <w:noWrap/>
        </w:tcPr>
        <w:p w14:paraId="47754703" w14:textId="77777777" w:rsidR="00BF1945" w:rsidRPr="009814B0" w:rsidRDefault="00BF1945" w:rsidP="002E63CA">
          <w:pPr>
            <w:pStyle w:val="Header"/>
          </w:pPr>
        </w:p>
      </w:tc>
      <w:tc>
        <w:tcPr>
          <w:tcW w:w="820" w:type="dxa"/>
          <w:tcBorders>
            <w:bottom w:val="single" w:sz="4" w:space="0" w:color="auto"/>
          </w:tcBorders>
        </w:tcPr>
        <w:p w14:paraId="79320D96" w14:textId="77777777" w:rsidR="00BF1945" w:rsidRPr="009814B0" w:rsidRDefault="00BF1945" w:rsidP="002E63CA">
          <w:pPr>
            <w:pStyle w:val="Header"/>
          </w:pPr>
        </w:p>
      </w:tc>
    </w:tr>
    <w:tr w:rsidR="00BF1945" w:rsidRPr="00022B27" w14:paraId="72A2091E" w14:textId="77777777" w:rsidTr="002B0D3C">
      <w:tc>
        <w:tcPr>
          <w:tcW w:w="3119" w:type="dxa"/>
        </w:tcPr>
        <w:p w14:paraId="0870F7D5" w14:textId="77777777" w:rsidR="00BF1945" w:rsidRPr="00022B27" w:rsidRDefault="00BF1945" w:rsidP="002B0D3C">
          <w:pPr>
            <w:pStyle w:val="Sidhuvud-rubrik"/>
          </w:pPr>
        </w:p>
      </w:tc>
      <w:tc>
        <w:tcPr>
          <w:tcW w:w="3132" w:type="dxa"/>
        </w:tcPr>
        <w:p w14:paraId="70E06744" w14:textId="77777777" w:rsidR="00BF1945" w:rsidRPr="00022B27" w:rsidRDefault="00BF1945" w:rsidP="002B0D3C">
          <w:pPr>
            <w:pStyle w:val="Sidhuvud-rubrik"/>
          </w:pPr>
        </w:p>
      </w:tc>
      <w:tc>
        <w:tcPr>
          <w:tcW w:w="2866" w:type="dxa"/>
          <w:noWrap/>
        </w:tcPr>
        <w:p w14:paraId="6BE68114" w14:textId="77777777" w:rsidR="00BF1945" w:rsidRPr="00022B27" w:rsidRDefault="00BF1945" w:rsidP="002B0D3C">
          <w:pPr>
            <w:pStyle w:val="Sidhuvud-rubrik"/>
          </w:pPr>
        </w:p>
      </w:tc>
      <w:tc>
        <w:tcPr>
          <w:tcW w:w="820" w:type="dxa"/>
        </w:tcPr>
        <w:p w14:paraId="04F2D355" w14:textId="77777777" w:rsidR="00BF1945" w:rsidRPr="00022B27" w:rsidRDefault="00BF1945" w:rsidP="002B0D3C">
          <w:pPr>
            <w:pStyle w:val="Sidhuvud-rubrik"/>
          </w:pPr>
        </w:p>
      </w:tc>
    </w:tr>
    <w:tr w:rsidR="00BF1945" w:rsidRPr="00022B27" w14:paraId="4586C007" w14:textId="77777777" w:rsidTr="002B0D3C">
      <w:tc>
        <w:tcPr>
          <w:tcW w:w="3119" w:type="dxa"/>
        </w:tcPr>
        <w:p w14:paraId="4D44A84D" w14:textId="77777777" w:rsidR="00BF1945" w:rsidRPr="00022B27" w:rsidRDefault="00BF1945" w:rsidP="002B0D3C">
          <w:pPr>
            <w:pStyle w:val="Header"/>
          </w:pPr>
        </w:p>
      </w:tc>
      <w:tc>
        <w:tcPr>
          <w:tcW w:w="3132" w:type="dxa"/>
        </w:tcPr>
        <w:p w14:paraId="5DF97B18" w14:textId="77777777" w:rsidR="00BF1945" w:rsidRPr="00022B27" w:rsidRDefault="00BF1945" w:rsidP="002B0D3C">
          <w:pPr>
            <w:pStyle w:val="Header"/>
          </w:pPr>
        </w:p>
      </w:tc>
      <w:tc>
        <w:tcPr>
          <w:tcW w:w="2866" w:type="dxa"/>
          <w:noWrap/>
        </w:tcPr>
        <w:p w14:paraId="46F441DA" w14:textId="77777777" w:rsidR="00BF1945" w:rsidRPr="00022B27" w:rsidRDefault="00BF1945" w:rsidP="002B0D3C">
          <w:pPr>
            <w:pStyle w:val="Header"/>
          </w:pPr>
        </w:p>
      </w:tc>
      <w:tc>
        <w:tcPr>
          <w:tcW w:w="820" w:type="dxa"/>
        </w:tcPr>
        <w:p w14:paraId="238F24E2" w14:textId="77777777" w:rsidR="00BF1945" w:rsidRPr="00022B27" w:rsidRDefault="00BF1945" w:rsidP="002B0D3C">
          <w:pPr>
            <w:pStyle w:val="Header"/>
          </w:pPr>
        </w:p>
      </w:tc>
    </w:tr>
  </w:tbl>
  <w:p w14:paraId="5D81A2C9" w14:textId="77777777" w:rsidR="00BF1945" w:rsidRPr="009814B0" w:rsidRDefault="00BF1945" w:rsidP="00060513">
    <w:pPr>
      <w:pStyle w:val="Normal-t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ADCC9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8586F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71C344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50254F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4BEA78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1B6E3A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AF62E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A5CFED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050C1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97A696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410F7C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D52CF8"/>
    <w:multiLevelType w:val="hybridMultilevel"/>
    <w:tmpl w:val="6D2EE278"/>
    <w:lvl w:ilvl="0" w:tplc="02328882">
      <w:start w:val="1"/>
      <w:numFmt w:val="decimal"/>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2" w15:restartNumberingAfterBreak="0">
    <w:nsid w:val="061B5A49"/>
    <w:multiLevelType w:val="multilevel"/>
    <w:tmpl w:val="50E842DE"/>
    <w:lvl w:ilvl="0">
      <w:start w:val="1"/>
      <w:numFmt w:val="decimal"/>
      <w:lvlText w:val="Ref. %1"/>
      <w:lvlJc w:val="left"/>
      <w:pPr>
        <w:tabs>
          <w:tab w:val="num" w:pos="-31680"/>
        </w:tabs>
        <w:ind w:left="992" w:hanging="99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E981FB0"/>
    <w:multiLevelType w:val="hybridMultilevel"/>
    <w:tmpl w:val="9642DE94"/>
    <w:lvl w:ilvl="0" w:tplc="89A85BC0">
      <w:start w:val="1"/>
      <w:numFmt w:val="decimal"/>
      <w:lvlText w:val="%1"/>
      <w:lvlJc w:val="left"/>
      <w:pPr>
        <w:tabs>
          <w:tab w:val="num" w:pos="1429"/>
        </w:tabs>
        <w:ind w:left="1429" w:hanging="360"/>
      </w:pPr>
      <w:rPr>
        <w:rFonts w:hint="default"/>
      </w:rPr>
    </w:lvl>
    <w:lvl w:ilvl="1" w:tplc="041D0019" w:tentative="1">
      <w:start w:val="1"/>
      <w:numFmt w:val="lowerLetter"/>
      <w:lvlText w:val="%2."/>
      <w:lvlJc w:val="left"/>
      <w:pPr>
        <w:tabs>
          <w:tab w:val="num" w:pos="2149"/>
        </w:tabs>
        <w:ind w:left="2149" w:hanging="360"/>
      </w:pPr>
    </w:lvl>
    <w:lvl w:ilvl="2" w:tplc="041D001B" w:tentative="1">
      <w:start w:val="1"/>
      <w:numFmt w:val="lowerRoman"/>
      <w:lvlText w:val="%3."/>
      <w:lvlJc w:val="right"/>
      <w:pPr>
        <w:tabs>
          <w:tab w:val="num" w:pos="2869"/>
        </w:tabs>
        <w:ind w:left="2869" w:hanging="180"/>
      </w:pPr>
    </w:lvl>
    <w:lvl w:ilvl="3" w:tplc="041D000F" w:tentative="1">
      <w:start w:val="1"/>
      <w:numFmt w:val="decimal"/>
      <w:lvlText w:val="%4."/>
      <w:lvlJc w:val="left"/>
      <w:pPr>
        <w:tabs>
          <w:tab w:val="num" w:pos="3589"/>
        </w:tabs>
        <w:ind w:left="3589" w:hanging="360"/>
      </w:pPr>
    </w:lvl>
    <w:lvl w:ilvl="4" w:tplc="041D0019" w:tentative="1">
      <w:start w:val="1"/>
      <w:numFmt w:val="lowerLetter"/>
      <w:lvlText w:val="%5."/>
      <w:lvlJc w:val="left"/>
      <w:pPr>
        <w:tabs>
          <w:tab w:val="num" w:pos="4309"/>
        </w:tabs>
        <w:ind w:left="4309" w:hanging="360"/>
      </w:pPr>
    </w:lvl>
    <w:lvl w:ilvl="5" w:tplc="041D001B" w:tentative="1">
      <w:start w:val="1"/>
      <w:numFmt w:val="lowerRoman"/>
      <w:lvlText w:val="%6."/>
      <w:lvlJc w:val="right"/>
      <w:pPr>
        <w:tabs>
          <w:tab w:val="num" w:pos="5029"/>
        </w:tabs>
        <w:ind w:left="5029" w:hanging="180"/>
      </w:pPr>
    </w:lvl>
    <w:lvl w:ilvl="6" w:tplc="041D000F" w:tentative="1">
      <w:start w:val="1"/>
      <w:numFmt w:val="decimal"/>
      <w:lvlText w:val="%7."/>
      <w:lvlJc w:val="left"/>
      <w:pPr>
        <w:tabs>
          <w:tab w:val="num" w:pos="5749"/>
        </w:tabs>
        <w:ind w:left="5749" w:hanging="360"/>
      </w:pPr>
    </w:lvl>
    <w:lvl w:ilvl="7" w:tplc="041D0019" w:tentative="1">
      <w:start w:val="1"/>
      <w:numFmt w:val="lowerLetter"/>
      <w:lvlText w:val="%8."/>
      <w:lvlJc w:val="left"/>
      <w:pPr>
        <w:tabs>
          <w:tab w:val="num" w:pos="6469"/>
        </w:tabs>
        <w:ind w:left="6469" w:hanging="360"/>
      </w:pPr>
    </w:lvl>
    <w:lvl w:ilvl="8" w:tplc="041D001B" w:tentative="1">
      <w:start w:val="1"/>
      <w:numFmt w:val="lowerRoman"/>
      <w:lvlText w:val="%9."/>
      <w:lvlJc w:val="right"/>
      <w:pPr>
        <w:tabs>
          <w:tab w:val="num" w:pos="7189"/>
        </w:tabs>
        <w:ind w:left="7189" w:hanging="180"/>
      </w:pPr>
    </w:lvl>
  </w:abstractNum>
  <w:abstractNum w:abstractNumId="14" w15:restartNumberingAfterBreak="0">
    <w:nsid w:val="231E6CA8"/>
    <w:multiLevelType w:val="hybridMultilevel"/>
    <w:tmpl w:val="6D2EE278"/>
    <w:lvl w:ilvl="0" w:tplc="02328882">
      <w:start w:val="1"/>
      <w:numFmt w:val="decimal"/>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5" w15:restartNumberingAfterBreak="0">
    <w:nsid w:val="357A3B54"/>
    <w:multiLevelType w:val="multilevel"/>
    <w:tmpl w:val="C3D0AB54"/>
    <w:lvl w:ilvl="0">
      <w:start w:val="1"/>
      <w:numFmt w:val="decimal"/>
      <w:lvlText w:val="Ref. %1"/>
      <w:lvlJc w:val="left"/>
      <w:pPr>
        <w:tabs>
          <w:tab w:val="num" w:pos="108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BCB1013"/>
    <w:multiLevelType w:val="multilevel"/>
    <w:tmpl w:val="F18E8ED8"/>
    <w:lvl w:ilvl="0">
      <w:start w:val="1"/>
      <w:numFmt w:val="decimal"/>
      <w:lvlText w:val="Ref %1"/>
      <w:lvlJc w:val="left"/>
      <w:pPr>
        <w:tabs>
          <w:tab w:val="num" w:pos="108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BF71212"/>
    <w:multiLevelType w:val="multilevel"/>
    <w:tmpl w:val="AB3240C4"/>
    <w:lvl w:ilvl="0">
      <w:start w:val="1"/>
      <w:numFmt w:val="decimal"/>
      <w:lvlText w:val="Ref. %1"/>
      <w:lvlJc w:val="left"/>
      <w:pPr>
        <w:tabs>
          <w:tab w:val="num" w:pos="108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EF5583C"/>
    <w:multiLevelType w:val="hybridMultilevel"/>
    <w:tmpl w:val="16FC47BC"/>
    <w:lvl w:ilvl="0" w:tplc="6A221E3A">
      <w:start w:val="200"/>
      <w:numFmt w:val="bullet"/>
      <w:lvlText w:val="-"/>
      <w:lvlJc w:val="left"/>
      <w:pPr>
        <w:ind w:left="420" w:hanging="360"/>
      </w:pPr>
      <w:rPr>
        <w:rFonts w:ascii="Calibri" w:eastAsia="Times New Roman" w:hAnsi="Calibri"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52BA7CE2"/>
    <w:multiLevelType w:val="hybridMultilevel"/>
    <w:tmpl w:val="631CBD98"/>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20" w15:restartNumberingAfterBreak="0">
    <w:nsid w:val="5FF7504D"/>
    <w:multiLevelType w:val="hybridMultilevel"/>
    <w:tmpl w:val="3D22C50C"/>
    <w:lvl w:ilvl="0" w:tplc="DC7CFB02">
      <w:start w:val="1"/>
      <w:numFmt w:val="bullet"/>
      <w:pStyle w:val="Punktsats"/>
      <w:lvlText w:val=""/>
      <w:lvlJc w:val="left"/>
      <w:pPr>
        <w:tabs>
          <w:tab w:val="num" w:pos="1429"/>
        </w:tabs>
        <w:ind w:left="1429" w:hanging="360"/>
      </w:pPr>
      <w:rPr>
        <w:rFonts w:ascii="Symbol" w:hAnsi="Symbol" w:hint="default"/>
      </w:rPr>
    </w:lvl>
    <w:lvl w:ilvl="1" w:tplc="041D0003" w:tentative="1">
      <w:start w:val="1"/>
      <w:numFmt w:val="bullet"/>
      <w:lvlText w:val="o"/>
      <w:lvlJc w:val="left"/>
      <w:pPr>
        <w:tabs>
          <w:tab w:val="num" w:pos="2149"/>
        </w:tabs>
        <w:ind w:left="2149" w:hanging="360"/>
      </w:pPr>
      <w:rPr>
        <w:rFonts w:ascii="Courier New" w:hAnsi="Courier New" w:hint="default"/>
      </w:rPr>
    </w:lvl>
    <w:lvl w:ilvl="2" w:tplc="041D0005" w:tentative="1">
      <w:start w:val="1"/>
      <w:numFmt w:val="bullet"/>
      <w:lvlText w:val=""/>
      <w:lvlJc w:val="left"/>
      <w:pPr>
        <w:tabs>
          <w:tab w:val="num" w:pos="2869"/>
        </w:tabs>
        <w:ind w:left="2869" w:hanging="360"/>
      </w:pPr>
      <w:rPr>
        <w:rFonts w:ascii="Wingdings" w:hAnsi="Wingdings" w:hint="default"/>
      </w:rPr>
    </w:lvl>
    <w:lvl w:ilvl="3" w:tplc="041D0001" w:tentative="1">
      <w:start w:val="1"/>
      <w:numFmt w:val="bullet"/>
      <w:lvlText w:val=""/>
      <w:lvlJc w:val="left"/>
      <w:pPr>
        <w:tabs>
          <w:tab w:val="num" w:pos="3589"/>
        </w:tabs>
        <w:ind w:left="3589" w:hanging="360"/>
      </w:pPr>
      <w:rPr>
        <w:rFonts w:ascii="Symbol" w:hAnsi="Symbol" w:hint="default"/>
      </w:rPr>
    </w:lvl>
    <w:lvl w:ilvl="4" w:tplc="041D0003" w:tentative="1">
      <w:start w:val="1"/>
      <w:numFmt w:val="bullet"/>
      <w:lvlText w:val="o"/>
      <w:lvlJc w:val="left"/>
      <w:pPr>
        <w:tabs>
          <w:tab w:val="num" w:pos="4309"/>
        </w:tabs>
        <w:ind w:left="4309" w:hanging="360"/>
      </w:pPr>
      <w:rPr>
        <w:rFonts w:ascii="Courier New" w:hAnsi="Courier New" w:hint="default"/>
      </w:rPr>
    </w:lvl>
    <w:lvl w:ilvl="5" w:tplc="041D0005" w:tentative="1">
      <w:start w:val="1"/>
      <w:numFmt w:val="bullet"/>
      <w:lvlText w:val=""/>
      <w:lvlJc w:val="left"/>
      <w:pPr>
        <w:tabs>
          <w:tab w:val="num" w:pos="5029"/>
        </w:tabs>
        <w:ind w:left="5029" w:hanging="360"/>
      </w:pPr>
      <w:rPr>
        <w:rFonts w:ascii="Wingdings" w:hAnsi="Wingdings" w:hint="default"/>
      </w:rPr>
    </w:lvl>
    <w:lvl w:ilvl="6" w:tplc="041D0001" w:tentative="1">
      <w:start w:val="1"/>
      <w:numFmt w:val="bullet"/>
      <w:lvlText w:val=""/>
      <w:lvlJc w:val="left"/>
      <w:pPr>
        <w:tabs>
          <w:tab w:val="num" w:pos="5749"/>
        </w:tabs>
        <w:ind w:left="5749" w:hanging="360"/>
      </w:pPr>
      <w:rPr>
        <w:rFonts w:ascii="Symbol" w:hAnsi="Symbol" w:hint="default"/>
      </w:rPr>
    </w:lvl>
    <w:lvl w:ilvl="7" w:tplc="041D0003" w:tentative="1">
      <w:start w:val="1"/>
      <w:numFmt w:val="bullet"/>
      <w:lvlText w:val="o"/>
      <w:lvlJc w:val="left"/>
      <w:pPr>
        <w:tabs>
          <w:tab w:val="num" w:pos="6469"/>
        </w:tabs>
        <w:ind w:left="6469" w:hanging="360"/>
      </w:pPr>
      <w:rPr>
        <w:rFonts w:ascii="Courier New" w:hAnsi="Courier New" w:hint="default"/>
      </w:rPr>
    </w:lvl>
    <w:lvl w:ilvl="8" w:tplc="041D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70B8135A"/>
    <w:multiLevelType w:val="multilevel"/>
    <w:tmpl w:val="C53C142A"/>
    <w:lvl w:ilvl="0">
      <w:start w:val="1"/>
      <w:numFmt w:val="decimal"/>
      <w:lvlText w:val="Ref. %1"/>
      <w:lvlJc w:val="left"/>
      <w:pPr>
        <w:tabs>
          <w:tab w:val="num" w:pos="964"/>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1F06054"/>
    <w:multiLevelType w:val="hybridMultilevel"/>
    <w:tmpl w:val="23A0FCCE"/>
    <w:lvl w:ilvl="0" w:tplc="09706564">
      <w:start w:val="1"/>
      <w:numFmt w:val="decimal"/>
      <w:pStyle w:val="Tabell-ref"/>
      <w:lvlText w:val="Ref. %1"/>
      <w:lvlJc w:val="left"/>
      <w:pPr>
        <w:tabs>
          <w:tab w:val="num" w:pos="992"/>
        </w:tabs>
        <w:ind w:left="992" w:hanging="992"/>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23" w15:restartNumberingAfterBreak="0">
    <w:nsid w:val="73E563B7"/>
    <w:multiLevelType w:val="multilevel"/>
    <w:tmpl w:val="7D940AA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145"/>
        </w:tabs>
        <w:ind w:left="1145" w:hanging="72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774C764C"/>
    <w:multiLevelType w:val="hybridMultilevel"/>
    <w:tmpl w:val="C1C8B3DE"/>
    <w:lvl w:ilvl="0" w:tplc="E25C7F3E">
      <w:start w:val="1"/>
      <w:numFmt w:val="upperLetter"/>
      <w:pStyle w:val="RubrikAppendix"/>
      <w:lvlText w:val="Appendix %1."/>
      <w:lvlJc w:val="left"/>
      <w:pPr>
        <w:tabs>
          <w:tab w:val="num" w:pos="180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7DDA775A"/>
    <w:multiLevelType w:val="hybridMultilevel"/>
    <w:tmpl w:val="AB520D76"/>
    <w:lvl w:ilvl="0" w:tplc="88DE2F60">
      <w:start w:val="1"/>
      <w:numFmt w:val="decimal"/>
      <w:pStyle w:val="Nrlista-tt"/>
      <w:lvlText w:val="%1"/>
      <w:lvlJc w:val="left"/>
      <w:pPr>
        <w:tabs>
          <w:tab w:val="num" w:pos="1069"/>
        </w:tabs>
        <w:ind w:left="1069" w:hanging="360"/>
      </w:pPr>
      <w:rPr>
        <w:rFonts w:hint="default"/>
      </w:rPr>
    </w:lvl>
    <w:lvl w:ilvl="1" w:tplc="041D0003" w:tentative="1">
      <w:start w:val="1"/>
      <w:numFmt w:val="bullet"/>
      <w:lvlText w:val="o"/>
      <w:lvlJc w:val="left"/>
      <w:pPr>
        <w:tabs>
          <w:tab w:val="num" w:pos="2149"/>
        </w:tabs>
        <w:ind w:left="2149" w:hanging="360"/>
      </w:pPr>
      <w:rPr>
        <w:rFonts w:ascii="Courier New" w:hAnsi="Courier New" w:hint="default"/>
      </w:rPr>
    </w:lvl>
    <w:lvl w:ilvl="2" w:tplc="041D0005" w:tentative="1">
      <w:start w:val="1"/>
      <w:numFmt w:val="bullet"/>
      <w:lvlText w:val=""/>
      <w:lvlJc w:val="left"/>
      <w:pPr>
        <w:tabs>
          <w:tab w:val="num" w:pos="2869"/>
        </w:tabs>
        <w:ind w:left="2869" w:hanging="360"/>
      </w:pPr>
      <w:rPr>
        <w:rFonts w:ascii="Wingdings" w:hAnsi="Wingdings" w:hint="default"/>
      </w:rPr>
    </w:lvl>
    <w:lvl w:ilvl="3" w:tplc="E6F62E2C">
      <w:start w:val="1"/>
      <w:numFmt w:val="bullet"/>
      <w:pStyle w:val="Strecksats"/>
      <w:lvlText w:val=""/>
      <w:lvlJc w:val="left"/>
      <w:pPr>
        <w:tabs>
          <w:tab w:val="num" w:pos="3589"/>
        </w:tabs>
        <w:ind w:left="3589" w:hanging="360"/>
      </w:pPr>
      <w:rPr>
        <w:rFonts w:ascii="Symbol" w:hAnsi="Symbol" w:hint="default"/>
        <w:color w:val="auto"/>
      </w:rPr>
    </w:lvl>
    <w:lvl w:ilvl="4" w:tplc="F6BC5110">
      <w:start w:val="1"/>
      <w:numFmt w:val="decimal"/>
      <w:pStyle w:val="Nrlista"/>
      <w:lvlText w:val="%5"/>
      <w:lvlJc w:val="left"/>
      <w:pPr>
        <w:tabs>
          <w:tab w:val="num" w:pos="4309"/>
        </w:tabs>
        <w:ind w:left="4309" w:hanging="360"/>
      </w:pPr>
      <w:rPr>
        <w:rFonts w:hint="default"/>
      </w:rPr>
    </w:lvl>
    <w:lvl w:ilvl="5" w:tplc="041D0005" w:tentative="1">
      <w:start w:val="1"/>
      <w:numFmt w:val="bullet"/>
      <w:lvlText w:val=""/>
      <w:lvlJc w:val="left"/>
      <w:pPr>
        <w:tabs>
          <w:tab w:val="num" w:pos="5029"/>
        </w:tabs>
        <w:ind w:left="5029" w:hanging="360"/>
      </w:pPr>
      <w:rPr>
        <w:rFonts w:ascii="Wingdings" w:hAnsi="Wingdings" w:hint="default"/>
      </w:rPr>
    </w:lvl>
    <w:lvl w:ilvl="6" w:tplc="041D0001" w:tentative="1">
      <w:start w:val="1"/>
      <w:numFmt w:val="bullet"/>
      <w:lvlText w:val=""/>
      <w:lvlJc w:val="left"/>
      <w:pPr>
        <w:tabs>
          <w:tab w:val="num" w:pos="5749"/>
        </w:tabs>
        <w:ind w:left="5749" w:hanging="360"/>
      </w:pPr>
      <w:rPr>
        <w:rFonts w:ascii="Symbol" w:hAnsi="Symbol" w:hint="default"/>
      </w:rPr>
    </w:lvl>
    <w:lvl w:ilvl="7" w:tplc="041D0003" w:tentative="1">
      <w:start w:val="1"/>
      <w:numFmt w:val="bullet"/>
      <w:lvlText w:val="o"/>
      <w:lvlJc w:val="left"/>
      <w:pPr>
        <w:tabs>
          <w:tab w:val="num" w:pos="6469"/>
        </w:tabs>
        <w:ind w:left="6469" w:hanging="360"/>
      </w:pPr>
      <w:rPr>
        <w:rFonts w:ascii="Courier New" w:hAnsi="Courier New" w:hint="default"/>
      </w:rPr>
    </w:lvl>
    <w:lvl w:ilvl="8" w:tplc="041D0005" w:tentative="1">
      <w:start w:val="1"/>
      <w:numFmt w:val="bullet"/>
      <w:lvlText w:val=""/>
      <w:lvlJc w:val="left"/>
      <w:pPr>
        <w:tabs>
          <w:tab w:val="num" w:pos="7189"/>
        </w:tabs>
        <w:ind w:left="7189" w:hanging="360"/>
      </w:pPr>
      <w:rPr>
        <w:rFonts w:ascii="Wingdings" w:hAnsi="Wingdings" w:hint="default"/>
      </w:rPr>
    </w:lvl>
  </w:abstractNum>
  <w:num w:numId="1">
    <w:abstractNumId w:val="13"/>
  </w:num>
  <w:num w:numId="2">
    <w:abstractNumId w:val="25"/>
  </w:num>
  <w:num w:numId="3">
    <w:abstractNumId w:val="25"/>
    <w:lvlOverride w:ilvl="0">
      <w:startOverride w:val="1"/>
    </w:lvlOverride>
  </w:num>
  <w:num w:numId="4">
    <w:abstractNumId w:val="20"/>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24"/>
  </w:num>
  <w:num w:numId="15">
    <w:abstractNumId w:val="25"/>
  </w:num>
  <w:num w:numId="16">
    <w:abstractNumId w:val="9"/>
  </w:num>
  <w:num w:numId="17">
    <w:abstractNumId w:val="4"/>
  </w:num>
  <w:num w:numId="18">
    <w:abstractNumId w:val="3"/>
  </w:num>
  <w:num w:numId="19">
    <w:abstractNumId w:val="2"/>
  </w:num>
  <w:num w:numId="20">
    <w:abstractNumId w:val="1"/>
  </w:num>
  <w:num w:numId="21">
    <w:abstractNumId w:val="10"/>
  </w:num>
  <w:num w:numId="22">
    <w:abstractNumId w:val="8"/>
  </w:num>
  <w:num w:numId="23">
    <w:abstractNumId w:val="7"/>
  </w:num>
  <w:num w:numId="24">
    <w:abstractNumId w:val="6"/>
  </w:num>
  <w:num w:numId="25">
    <w:abstractNumId w:val="5"/>
  </w:num>
  <w:num w:numId="26">
    <w:abstractNumId w:val="22"/>
  </w:num>
  <w:num w:numId="27">
    <w:abstractNumId w:val="16"/>
  </w:num>
  <w:num w:numId="28">
    <w:abstractNumId w:val="22"/>
  </w:num>
  <w:num w:numId="29">
    <w:abstractNumId w:val="15"/>
  </w:num>
  <w:num w:numId="30">
    <w:abstractNumId w:val="22"/>
  </w:num>
  <w:num w:numId="31">
    <w:abstractNumId w:val="17"/>
  </w:num>
  <w:num w:numId="32">
    <w:abstractNumId w:val="22"/>
  </w:num>
  <w:num w:numId="33">
    <w:abstractNumId w:val="21"/>
  </w:num>
  <w:num w:numId="34">
    <w:abstractNumId w:val="22"/>
  </w:num>
  <w:num w:numId="35">
    <w:abstractNumId w:val="12"/>
  </w:num>
  <w:num w:numId="36">
    <w:abstractNumId w:val="22"/>
    <w:lvlOverride w:ilvl="0">
      <w:startOverride w:val="1"/>
    </w:lvlOverride>
  </w:num>
  <w:num w:numId="37">
    <w:abstractNumId w:val="25"/>
  </w:num>
  <w:num w:numId="38">
    <w:abstractNumId w:val="25"/>
  </w:num>
  <w:num w:numId="39">
    <w:abstractNumId w:val="25"/>
    <w:lvlOverride w:ilvl="0">
      <w:startOverride w:val="1"/>
    </w:lvlOverride>
  </w:num>
  <w:num w:numId="40">
    <w:abstractNumId w:val="24"/>
  </w:num>
  <w:num w:numId="41">
    <w:abstractNumId w:val="24"/>
  </w:num>
  <w:num w:numId="42">
    <w:abstractNumId w:val="24"/>
  </w:num>
  <w:num w:numId="43">
    <w:abstractNumId w:val="14"/>
  </w:num>
  <w:num w:numId="44">
    <w:abstractNumId w:val="19"/>
  </w:num>
  <w:num w:numId="45">
    <w:abstractNumId w:val="0"/>
  </w:num>
  <w:num w:numId="46">
    <w:abstractNumId w:val="11"/>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linkStyles/>
  <w:defaultTabStop w:val="1304"/>
  <w:hyphenationZone w:val="425"/>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374"/>
    <w:rsid w:val="00004D47"/>
    <w:rsid w:val="00005AC2"/>
    <w:rsid w:val="00013C1C"/>
    <w:rsid w:val="0002479C"/>
    <w:rsid w:val="00026372"/>
    <w:rsid w:val="000327C1"/>
    <w:rsid w:val="00034D42"/>
    <w:rsid w:val="0003787F"/>
    <w:rsid w:val="000457E4"/>
    <w:rsid w:val="00060513"/>
    <w:rsid w:val="00060BC7"/>
    <w:rsid w:val="000662B5"/>
    <w:rsid w:val="000707C5"/>
    <w:rsid w:val="00072B59"/>
    <w:rsid w:val="0007621B"/>
    <w:rsid w:val="00081148"/>
    <w:rsid w:val="00081999"/>
    <w:rsid w:val="000819F8"/>
    <w:rsid w:val="00082712"/>
    <w:rsid w:val="000851A3"/>
    <w:rsid w:val="00091187"/>
    <w:rsid w:val="000914E5"/>
    <w:rsid w:val="00096F2B"/>
    <w:rsid w:val="00097D8B"/>
    <w:rsid w:val="000A18F2"/>
    <w:rsid w:val="000A774B"/>
    <w:rsid w:val="000B0001"/>
    <w:rsid w:val="000B0FE9"/>
    <w:rsid w:val="000B5C27"/>
    <w:rsid w:val="000C12A0"/>
    <w:rsid w:val="000E67B0"/>
    <w:rsid w:val="000F0622"/>
    <w:rsid w:val="000F12B9"/>
    <w:rsid w:val="000F507A"/>
    <w:rsid w:val="0010025B"/>
    <w:rsid w:val="001018FE"/>
    <w:rsid w:val="00103D9E"/>
    <w:rsid w:val="00111B59"/>
    <w:rsid w:val="001126FA"/>
    <w:rsid w:val="00112EF8"/>
    <w:rsid w:val="00116B56"/>
    <w:rsid w:val="00134677"/>
    <w:rsid w:val="0013522F"/>
    <w:rsid w:val="00136DB0"/>
    <w:rsid w:val="00141C0A"/>
    <w:rsid w:val="00145060"/>
    <w:rsid w:val="00146673"/>
    <w:rsid w:val="00150574"/>
    <w:rsid w:val="001548D8"/>
    <w:rsid w:val="00157E4F"/>
    <w:rsid w:val="00166996"/>
    <w:rsid w:val="001673F2"/>
    <w:rsid w:val="00171A75"/>
    <w:rsid w:val="0017261B"/>
    <w:rsid w:val="001732CB"/>
    <w:rsid w:val="00177F9E"/>
    <w:rsid w:val="001802F5"/>
    <w:rsid w:val="00181328"/>
    <w:rsid w:val="001877B9"/>
    <w:rsid w:val="00191DD1"/>
    <w:rsid w:val="00194C2A"/>
    <w:rsid w:val="001A4BD3"/>
    <w:rsid w:val="001A75F9"/>
    <w:rsid w:val="001B7193"/>
    <w:rsid w:val="001B7DC4"/>
    <w:rsid w:val="001C0046"/>
    <w:rsid w:val="001C1569"/>
    <w:rsid w:val="001C6263"/>
    <w:rsid w:val="001C6FE7"/>
    <w:rsid w:val="001D1271"/>
    <w:rsid w:val="001D1865"/>
    <w:rsid w:val="001D29C3"/>
    <w:rsid w:val="001D5327"/>
    <w:rsid w:val="001E4F30"/>
    <w:rsid w:val="001E510E"/>
    <w:rsid w:val="001E6C5F"/>
    <w:rsid w:val="001F2218"/>
    <w:rsid w:val="001F43A4"/>
    <w:rsid w:val="001F5609"/>
    <w:rsid w:val="001F6857"/>
    <w:rsid w:val="00205596"/>
    <w:rsid w:val="00207BF6"/>
    <w:rsid w:val="0021198A"/>
    <w:rsid w:val="0021480F"/>
    <w:rsid w:val="00222CD1"/>
    <w:rsid w:val="00234A3F"/>
    <w:rsid w:val="00247C37"/>
    <w:rsid w:val="00250D6D"/>
    <w:rsid w:val="002678B7"/>
    <w:rsid w:val="002812F6"/>
    <w:rsid w:val="00282DF4"/>
    <w:rsid w:val="00283411"/>
    <w:rsid w:val="00294D17"/>
    <w:rsid w:val="002A7635"/>
    <w:rsid w:val="002A786D"/>
    <w:rsid w:val="002A78D4"/>
    <w:rsid w:val="002B0D3C"/>
    <w:rsid w:val="002B6F2A"/>
    <w:rsid w:val="002C08B9"/>
    <w:rsid w:val="002C6C70"/>
    <w:rsid w:val="002C7AE6"/>
    <w:rsid w:val="002D0CCA"/>
    <w:rsid w:val="002D4479"/>
    <w:rsid w:val="002D6034"/>
    <w:rsid w:val="002E2E22"/>
    <w:rsid w:val="002E63CA"/>
    <w:rsid w:val="002F010D"/>
    <w:rsid w:val="002F06F1"/>
    <w:rsid w:val="002F2D53"/>
    <w:rsid w:val="002F3A24"/>
    <w:rsid w:val="00301F04"/>
    <w:rsid w:val="00302C9E"/>
    <w:rsid w:val="003035EB"/>
    <w:rsid w:val="003135EA"/>
    <w:rsid w:val="00313BC0"/>
    <w:rsid w:val="00321EDE"/>
    <w:rsid w:val="00325F16"/>
    <w:rsid w:val="00330122"/>
    <w:rsid w:val="00330F26"/>
    <w:rsid w:val="00331225"/>
    <w:rsid w:val="00335AA9"/>
    <w:rsid w:val="00340783"/>
    <w:rsid w:val="00344447"/>
    <w:rsid w:val="00346B8D"/>
    <w:rsid w:val="003502F0"/>
    <w:rsid w:val="0035338C"/>
    <w:rsid w:val="00365018"/>
    <w:rsid w:val="003723AB"/>
    <w:rsid w:val="003807FD"/>
    <w:rsid w:val="00386955"/>
    <w:rsid w:val="00391F8D"/>
    <w:rsid w:val="0039242B"/>
    <w:rsid w:val="00394171"/>
    <w:rsid w:val="0039558C"/>
    <w:rsid w:val="003A48BE"/>
    <w:rsid w:val="003A790A"/>
    <w:rsid w:val="003B3F2D"/>
    <w:rsid w:val="003C2121"/>
    <w:rsid w:val="003D1252"/>
    <w:rsid w:val="003D1744"/>
    <w:rsid w:val="003D6E38"/>
    <w:rsid w:val="003D6FA8"/>
    <w:rsid w:val="003E0578"/>
    <w:rsid w:val="003E0A8A"/>
    <w:rsid w:val="003E5CEE"/>
    <w:rsid w:val="003F05B5"/>
    <w:rsid w:val="003F291E"/>
    <w:rsid w:val="003F434E"/>
    <w:rsid w:val="003F522B"/>
    <w:rsid w:val="00400D6F"/>
    <w:rsid w:val="00405B49"/>
    <w:rsid w:val="00415A40"/>
    <w:rsid w:val="004223D6"/>
    <w:rsid w:val="00424763"/>
    <w:rsid w:val="004270AC"/>
    <w:rsid w:val="0043739D"/>
    <w:rsid w:val="00447FFC"/>
    <w:rsid w:val="00464468"/>
    <w:rsid w:val="00466F95"/>
    <w:rsid w:val="0046719F"/>
    <w:rsid w:val="00467405"/>
    <w:rsid w:val="00467413"/>
    <w:rsid w:val="00475E88"/>
    <w:rsid w:val="00480D8E"/>
    <w:rsid w:val="004833D0"/>
    <w:rsid w:val="00490284"/>
    <w:rsid w:val="00494404"/>
    <w:rsid w:val="00494BC2"/>
    <w:rsid w:val="004A0035"/>
    <w:rsid w:val="004A59DF"/>
    <w:rsid w:val="004A5E32"/>
    <w:rsid w:val="004A65A6"/>
    <w:rsid w:val="004A785C"/>
    <w:rsid w:val="004B0718"/>
    <w:rsid w:val="004B4D7E"/>
    <w:rsid w:val="004C4996"/>
    <w:rsid w:val="004D0566"/>
    <w:rsid w:val="004D09D6"/>
    <w:rsid w:val="004E4120"/>
    <w:rsid w:val="004E7762"/>
    <w:rsid w:val="004F3709"/>
    <w:rsid w:val="0050093F"/>
    <w:rsid w:val="00523FB6"/>
    <w:rsid w:val="005312CE"/>
    <w:rsid w:val="0053177C"/>
    <w:rsid w:val="00532A14"/>
    <w:rsid w:val="00545C61"/>
    <w:rsid w:val="00552160"/>
    <w:rsid w:val="00556122"/>
    <w:rsid w:val="00557E77"/>
    <w:rsid w:val="005710E2"/>
    <w:rsid w:val="0057402F"/>
    <w:rsid w:val="0057697D"/>
    <w:rsid w:val="00576E39"/>
    <w:rsid w:val="005771A6"/>
    <w:rsid w:val="00577C79"/>
    <w:rsid w:val="00586147"/>
    <w:rsid w:val="00593B5C"/>
    <w:rsid w:val="00597479"/>
    <w:rsid w:val="005A02CF"/>
    <w:rsid w:val="005A02FD"/>
    <w:rsid w:val="005A10BD"/>
    <w:rsid w:val="005B0D06"/>
    <w:rsid w:val="005B2D8D"/>
    <w:rsid w:val="005B7745"/>
    <w:rsid w:val="005C6915"/>
    <w:rsid w:val="005C7C50"/>
    <w:rsid w:val="005D26ED"/>
    <w:rsid w:val="005D2D3E"/>
    <w:rsid w:val="005D3172"/>
    <w:rsid w:val="005D69E5"/>
    <w:rsid w:val="005E2211"/>
    <w:rsid w:val="005E2270"/>
    <w:rsid w:val="005F0ABA"/>
    <w:rsid w:val="005F1AC8"/>
    <w:rsid w:val="005F6914"/>
    <w:rsid w:val="005F7150"/>
    <w:rsid w:val="006048F4"/>
    <w:rsid w:val="00606B0B"/>
    <w:rsid w:val="0061601F"/>
    <w:rsid w:val="00616E0B"/>
    <w:rsid w:val="006171F4"/>
    <w:rsid w:val="00617786"/>
    <w:rsid w:val="006353E0"/>
    <w:rsid w:val="0064021A"/>
    <w:rsid w:val="00643800"/>
    <w:rsid w:val="0065030A"/>
    <w:rsid w:val="00650BB0"/>
    <w:rsid w:val="00651178"/>
    <w:rsid w:val="00652421"/>
    <w:rsid w:val="0065623C"/>
    <w:rsid w:val="006618FB"/>
    <w:rsid w:val="0066791F"/>
    <w:rsid w:val="00671EE4"/>
    <w:rsid w:val="00676024"/>
    <w:rsid w:val="006818F9"/>
    <w:rsid w:val="00683FAB"/>
    <w:rsid w:val="00685285"/>
    <w:rsid w:val="00686F09"/>
    <w:rsid w:val="006943E2"/>
    <w:rsid w:val="00697D02"/>
    <w:rsid w:val="006A351C"/>
    <w:rsid w:val="006B5B7F"/>
    <w:rsid w:val="006B6076"/>
    <w:rsid w:val="006B71F9"/>
    <w:rsid w:val="006D3B26"/>
    <w:rsid w:val="006D3F4B"/>
    <w:rsid w:val="006E16B5"/>
    <w:rsid w:val="006E28B2"/>
    <w:rsid w:val="006E5F8E"/>
    <w:rsid w:val="006F26DE"/>
    <w:rsid w:val="006F380D"/>
    <w:rsid w:val="007020D7"/>
    <w:rsid w:val="0070687C"/>
    <w:rsid w:val="00707D37"/>
    <w:rsid w:val="00710D24"/>
    <w:rsid w:val="0071200F"/>
    <w:rsid w:val="00716831"/>
    <w:rsid w:val="00725389"/>
    <w:rsid w:val="007261C5"/>
    <w:rsid w:val="00734BAE"/>
    <w:rsid w:val="00736F14"/>
    <w:rsid w:val="00744A05"/>
    <w:rsid w:val="007459FE"/>
    <w:rsid w:val="00747200"/>
    <w:rsid w:val="00750CEF"/>
    <w:rsid w:val="00750FBD"/>
    <w:rsid w:val="00753DA2"/>
    <w:rsid w:val="00760ADF"/>
    <w:rsid w:val="0076434E"/>
    <w:rsid w:val="007762FB"/>
    <w:rsid w:val="0078098F"/>
    <w:rsid w:val="00782853"/>
    <w:rsid w:val="00783481"/>
    <w:rsid w:val="00787BE7"/>
    <w:rsid w:val="00794951"/>
    <w:rsid w:val="007A0B5C"/>
    <w:rsid w:val="007B245C"/>
    <w:rsid w:val="007B3148"/>
    <w:rsid w:val="007C338D"/>
    <w:rsid w:val="007D16EA"/>
    <w:rsid w:val="007D5D86"/>
    <w:rsid w:val="007D5E45"/>
    <w:rsid w:val="007E0627"/>
    <w:rsid w:val="007E067C"/>
    <w:rsid w:val="007E24C6"/>
    <w:rsid w:val="007E4641"/>
    <w:rsid w:val="007E6622"/>
    <w:rsid w:val="007F1530"/>
    <w:rsid w:val="007F42B3"/>
    <w:rsid w:val="007F4F7B"/>
    <w:rsid w:val="00801CE0"/>
    <w:rsid w:val="00803244"/>
    <w:rsid w:val="0080379F"/>
    <w:rsid w:val="008072F6"/>
    <w:rsid w:val="008207C8"/>
    <w:rsid w:val="00821E5D"/>
    <w:rsid w:val="00826B0D"/>
    <w:rsid w:val="0083088F"/>
    <w:rsid w:val="0083218E"/>
    <w:rsid w:val="008323CA"/>
    <w:rsid w:val="0083598C"/>
    <w:rsid w:val="00835C7C"/>
    <w:rsid w:val="00836D2D"/>
    <w:rsid w:val="0084028A"/>
    <w:rsid w:val="00843629"/>
    <w:rsid w:val="00844263"/>
    <w:rsid w:val="00850DE1"/>
    <w:rsid w:val="00860E84"/>
    <w:rsid w:val="00864A16"/>
    <w:rsid w:val="008652DA"/>
    <w:rsid w:val="00871DCD"/>
    <w:rsid w:val="00873314"/>
    <w:rsid w:val="008746E4"/>
    <w:rsid w:val="00884730"/>
    <w:rsid w:val="00886B3C"/>
    <w:rsid w:val="00887CE1"/>
    <w:rsid w:val="00891652"/>
    <w:rsid w:val="008939F9"/>
    <w:rsid w:val="008A2D89"/>
    <w:rsid w:val="008A3D13"/>
    <w:rsid w:val="008B74D5"/>
    <w:rsid w:val="008C08B5"/>
    <w:rsid w:val="008C0ABE"/>
    <w:rsid w:val="008C75C0"/>
    <w:rsid w:val="008D1905"/>
    <w:rsid w:val="008D3FD7"/>
    <w:rsid w:val="008E791D"/>
    <w:rsid w:val="008F408E"/>
    <w:rsid w:val="008F6676"/>
    <w:rsid w:val="008F7C31"/>
    <w:rsid w:val="00901C2E"/>
    <w:rsid w:val="00901CEC"/>
    <w:rsid w:val="00911E58"/>
    <w:rsid w:val="00913236"/>
    <w:rsid w:val="0091501A"/>
    <w:rsid w:val="00930F19"/>
    <w:rsid w:val="00933303"/>
    <w:rsid w:val="009424E0"/>
    <w:rsid w:val="00942845"/>
    <w:rsid w:val="00950CE0"/>
    <w:rsid w:val="0095111B"/>
    <w:rsid w:val="009617D8"/>
    <w:rsid w:val="009618A3"/>
    <w:rsid w:val="009637C2"/>
    <w:rsid w:val="00963E19"/>
    <w:rsid w:val="00965CE2"/>
    <w:rsid w:val="00967340"/>
    <w:rsid w:val="00967BFF"/>
    <w:rsid w:val="00975F58"/>
    <w:rsid w:val="00982E05"/>
    <w:rsid w:val="009922D3"/>
    <w:rsid w:val="00992EC5"/>
    <w:rsid w:val="009952A3"/>
    <w:rsid w:val="009A4257"/>
    <w:rsid w:val="009B163C"/>
    <w:rsid w:val="009B48B8"/>
    <w:rsid w:val="009C60E3"/>
    <w:rsid w:val="009C60FC"/>
    <w:rsid w:val="009D15B1"/>
    <w:rsid w:val="009D50B8"/>
    <w:rsid w:val="009D62C7"/>
    <w:rsid w:val="009D745A"/>
    <w:rsid w:val="009E0D0E"/>
    <w:rsid w:val="009E21D5"/>
    <w:rsid w:val="009E3613"/>
    <w:rsid w:val="009E7681"/>
    <w:rsid w:val="009F01F5"/>
    <w:rsid w:val="00A0596C"/>
    <w:rsid w:val="00A06F1D"/>
    <w:rsid w:val="00A0754E"/>
    <w:rsid w:val="00A11F43"/>
    <w:rsid w:val="00A152BC"/>
    <w:rsid w:val="00A255A3"/>
    <w:rsid w:val="00A278C6"/>
    <w:rsid w:val="00A4186F"/>
    <w:rsid w:val="00A44887"/>
    <w:rsid w:val="00A46264"/>
    <w:rsid w:val="00A46B44"/>
    <w:rsid w:val="00A50017"/>
    <w:rsid w:val="00A51937"/>
    <w:rsid w:val="00A675A8"/>
    <w:rsid w:val="00A7778E"/>
    <w:rsid w:val="00A807A9"/>
    <w:rsid w:val="00A8186A"/>
    <w:rsid w:val="00A82000"/>
    <w:rsid w:val="00A82CE2"/>
    <w:rsid w:val="00A91CF4"/>
    <w:rsid w:val="00A9218A"/>
    <w:rsid w:val="00A94D30"/>
    <w:rsid w:val="00AA04D5"/>
    <w:rsid w:val="00AA22F6"/>
    <w:rsid w:val="00AA6D87"/>
    <w:rsid w:val="00AB02D3"/>
    <w:rsid w:val="00AB15A0"/>
    <w:rsid w:val="00AB3DF9"/>
    <w:rsid w:val="00AB7749"/>
    <w:rsid w:val="00AC07F6"/>
    <w:rsid w:val="00AC1053"/>
    <w:rsid w:val="00AC1DF8"/>
    <w:rsid w:val="00AC5665"/>
    <w:rsid w:val="00AC5FFF"/>
    <w:rsid w:val="00AD173F"/>
    <w:rsid w:val="00AE45A9"/>
    <w:rsid w:val="00AE66E7"/>
    <w:rsid w:val="00AF606C"/>
    <w:rsid w:val="00AF64FE"/>
    <w:rsid w:val="00AF6B89"/>
    <w:rsid w:val="00B05645"/>
    <w:rsid w:val="00B07F36"/>
    <w:rsid w:val="00B11F20"/>
    <w:rsid w:val="00B148DE"/>
    <w:rsid w:val="00B14988"/>
    <w:rsid w:val="00B15866"/>
    <w:rsid w:val="00B230F8"/>
    <w:rsid w:val="00B246E7"/>
    <w:rsid w:val="00B24FAC"/>
    <w:rsid w:val="00B36481"/>
    <w:rsid w:val="00B37EE0"/>
    <w:rsid w:val="00B41DC4"/>
    <w:rsid w:val="00B451B2"/>
    <w:rsid w:val="00B50FDC"/>
    <w:rsid w:val="00B53E0B"/>
    <w:rsid w:val="00B65A1E"/>
    <w:rsid w:val="00B665CC"/>
    <w:rsid w:val="00B67B95"/>
    <w:rsid w:val="00B76A82"/>
    <w:rsid w:val="00B80F16"/>
    <w:rsid w:val="00B96B23"/>
    <w:rsid w:val="00BA02E1"/>
    <w:rsid w:val="00BA07E6"/>
    <w:rsid w:val="00BA096C"/>
    <w:rsid w:val="00BA1FC5"/>
    <w:rsid w:val="00BA3142"/>
    <w:rsid w:val="00BB0B1C"/>
    <w:rsid w:val="00BB5C71"/>
    <w:rsid w:val="00BC5529"/>
    <w:rsid w:val="00BD1A7B"/>
    <w:rsid w:val="00BD1D51"/>
    <w:rsid w:val="00BD37B7"/>
    <w:rsid w:val="00BD5B56"/>
    <w:rsid w:val="00BD6FB2"/>
    <w:rsid w:val="00BD71AB"/>
    <w:rsid w:val="00BD75F9"/>
    <w:rsid w:val="00BD778E"/>
    <w:rsid w:val="00BF09A5"/>
    <w:rsid w:val="00BF1945"/>
    <w:rsid w:val="00BF6246"/>
    <w:rsid w:val="00C01F01"/>
    <w:rsid w:val="00C16847"/>
    <w:rsid w:val="00C1740F"/>
    <w:rsid w:val="00C17921"/>
    <w:rsid w:val="00C21FF0"/>
    <w:rsid w:val="00C23E9D"/>
    <w:rsid w:val="00C24C55"/>
    <w:rsid w:val="00C24E72"/>
    <w:rsid w:val="00C322E3"/>
    <w:rsid w:val="00C432AC"/>
    <w:rsid w:val="00C432C3"/>
    <w:rsid w:val="00C44C73"/>
    <w:rsid w:val="00C45C3E"/>
    <w:rsid w:val="00C45D0B"/>
    <w:rsid w:val="00C476A1"/>
    <w:rsid w:val="00C516A8"/>
    <w:rsid w:val="00C52AC6"/>
    <w:rsid w:val="00C548F0"/>
    <w:rsid w:val="00C63C1F"/>
    <w:rsid w:val="00C64CB2"/>
    <w:rsid w:val="00C6512D"/>
    <w:rsid w:val="00C669EB"/>
    <w:rsid w:val="00C754A0"/>
    <w:rsid w:val="00C76D2C"/>
    <w:rsid w:val="00C76F22"/>
    <w:rsid w:val="00C77DEE"/>
    <w:rsid w:val="00C9284D"/>
    <w:rsid w:val="00C94442"/>
    <w:rsid w:val="00C94C7F"/>
    <w:rsid w:val="00C9785E"/>
    <w:rsid w:val="00CA42C8"/>
    <w:rsid w:val="00CC15FA"/>
    <w:rsid w:val="00CC259B"/>
    <w:rsid w:val="00CC5E47"/>
    <w:rsid w:val="00CC6434"/>
    <w:rsid w:val="00CD0013"/>
    <w:rsid w:val="00CD0EBF"/>
    <w:rsid w:val="00CD6D3C"/>
    <w:rsid w:val="00CE3ED6"/>
    <w:rsid w:val="00CE44E4"/>
    <w:rsid w:val="00CE5030"/>
    <w:rsid w:val="00CE7660"/>
    <w:rsid w:val="00CF2470"/>
    <w:rsid w:val="00CF25A0"/>
    <w:rsid w:val="00CF26B1"/>
    <w:rsid w:val="00CF2865"/>
    <w:rsid w:val="00CF77B8"/>
    <w:rsid w:val="00D01308"/>
    <w:rsid w:val="00D01344"/>
    <w:rsid w:val="00D070D7"/>
    <w:rsid w:val="00D10C82"/>
    <w:rsid w:val="00D11C84"/>
    <w:rsid w:val="00D11F33"/>
    <w:rsid w:val="00D146D6"/>
    <w:rsid w:val="00D15F52"/>
    <w:rsid w:val="00D17732"/>
    <w:rsid w:val="00D17F85"/>
    <w:rsid w:val="00D23973"/>
    <w:rsid w:val="00D313EC"/>
    <w:rsid w:val="00D341BA"/>
    <w:rsid w:val="00D413D9"/>
    <w:rsid w:val="00D42F9A"/>
    <w:rsid w:val="00D51F7C"/>
    <w:rsid w:val="00D52803"/>
    <w:rsid w:val="00D647F8"/>
    <w:rsid w:val="00D659A5"/>
    <w:rsid w:val="00D814EC"/>
    <w:rsid w:val="00D844E5"/>
    <w:rsid w:val="00D84DDE"/>
    <w:rsid w:val="00D84EF0"/>
    <w:rsid w:val="00D85713"/>
    <w:rsid w:val="00D85F15"/>
    <w:rsid w:val="00D8611A"/>
    <w:rsid w:val="00D87E56"/>
    <w:rsid w:val="00D92865"/>
    <w:rsid w:val="00D94D78"/>
    <w:rsid w:val="00D9536B"/>
    <w:rsid w:val="00DA0DAC"/>
    <w:rsid w:val="00DA1B3B"/>
    <w:rsid w:val="00DA4D1F"/>
    <w:rsid w:val="00DA507D"/>
    <w:rsid w:val="00DA61AD"/>
    <w:rsid w:val="00DA62FE"/>
    <w:rsid w:val="00DA71C6"/>
    <w:rsid w:val="00DB34F2"/>
    <w:rsid w:val="00DB44DD"/>
    <w:rsid w:val="00DB589B"/>
    <w:rsid w:val="00DD2B54"/>
    <w:rsid w:val="00DD57CD"/>
    <w:rsid w:val="00DD7899"/>
    <w:rsid w:val="00DD7B6E"/>
    <w:rsid w:val="00DF5FA7"/>
    <w:rsid w:val="00E066A7"/>
    <w:rsid w:val="00E122D5"/>
    <w:rsid w:val="00E12CB6"/>
    <w:rsid w:val="00E147EB"/>
    <w:rsid w:val="00E175E0"/>
    <w:rsid w:val="00E17A5E"/>
    <w:rsid w:val="00E17F69"/>
    <w:rsid w:val="00E26066"/>
    <w:rsid w:val="00E3420D"/>
    <w:rsid w:val="00E35D34"/>
    <w:rsid w:val="00E364BE"/>
    <w:rsid w:val="00E417F0"/>
    <w:rsid w:val="00E44E60"/>
    <w:rsid w:val="00E56F93"/>
    <w:rsid w:val="00E60DA6"/>
    <w:rsid w:val="00E62BAB"/>
    <w:rsid w:val="00E708CC"/>
    <w:rsid w:val="00E70A11"/>
    <w:rsid w:val="00E71EA2"/>
    <w:rsid w:val="00E75DE6"/>
    <w:rsid w:val="00E769F2"/>
    <w:rsid w:val="00E83AD2"/>
    <w:rsid w:val="00E83F4B"/>
    <w:rsid w:val="00E87363"/>
    <w:rsid w:val="00E90251"/>
    <w:rsid w:val="00E90CFE"/>
    <w:rsid w:val="00EA28A0"/>
    <w:rsid w:val="00EA3E0A"/>
    <w:rsid w:val="00EA4A2C"/>
    <w:rsid w:val="00EA69DA"/>
    <w:rsid w:val="00EB0AF1"/>
    <w:rsid w:val="00EB0EA9"/>
    <w:rsid w:val="00EB710B"/>
    <w:rsid w:val="00EB7C77"/>
    <w:rsid w:val="00EC0489"/>
    <w:rsid w:val="00EC124D"/>
    <w:rsid w:val="00EC383A"/>
    <w:rsid w:val="00EC4E73"/>
    <w:rsid w:val="00EC5373"/>
    <w:rsid w:val="00ED24F7"/>
    <w:rsid w:val="00ED4D0E"/>
    <w:rsid w:val="00ED7443"/>
    <w:rsid w:val="00ED7580"/>
    <w:rsid w:val="00EE111D"/>
    <w:rsid w:val="00EE7793"/>
    <w:rsid w:val="00F02C55"/>
    <w:rsid w:val="00F046D2"/>
    <w:rsid w:val="00F0501B"/>
    <w:rsid w:val="00F10D9D"/>
    <w:rsid w:val="00F134CE"/>
    <w:rsid w:val="00F13C67"/>
    <w:rsid w:val="00F236B3"/>
    <w:rsid w:val="00F24837"/>
    <w:rsid w:val="00F41868"/>
    <w:rsid w:val="00F43479"/>
    <w:rsid w:val="00F45F54"/>
    <w:rsid w:val="00F47104"/>
    <w:rsid w:val="00F5023E"/>
    <w:rsid w:val="00F52D25"/>
    <w:rsid w:val="00F55E48"/>
    <w:rsid w:val="00F624F8"/>
    <w:rsid w:val="00F660E3"/>
    <w:rsid w:val="00F6783F"/>
    <w:rsid w:val="00F71082"/>
    <w:rsid w:val="00F73336"/>
    <w:rsid w:val="00F77A4B"/>
    <w:rsid w:val="00F80140"/>
    <w:rsid w:val="00F83A59"/>
    <w:rsid w:val="00F84F3F"/>
    <w:rsid w:val="00F927B7"/>
    <w:rsid w:val="00FA23CF"/>
    <w:rsid w:val="00FA4679"/>
    <w:rsid w:val="00FA5D2A"/>
    <w:rsid w:val="00FB581C"/>
    <w:rsid w:val="00FB6123"/>
    <w:rsid w:val="00FC70D0"/>
    <w:rsid w:val="00FD2078"/>
    <w:rsid w:val="00FE01F5"/>
    <w:rsid w:val="00FE0DD0"/>
    <w:rsid w:val="00FE4020"/>
    <w:rsid w:val="00FE7432"/>
    <w:rsid w:val="00FF637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1F52D6"/>
  <w15:docId w15:val="{95735466-4B7E-42EC-ABB6-3553FD4E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51A3"/>
    <w:pPr>
      <w:spacing w:before="180"/>
      <w:ind w:left="709"/>
    </w:pPr>
    <w:rPr>
      <w:sz w:val="24"/>
      <w:szCs w:val="24"/>
    </w:rPr>
  </w:style>
  <w:style w:type="paragraph" w:styleId="Heading1">
    <w:name w:val="heading 1"/>
    <w:basedOn w:val="Normal"/>
    <w:next w:val="Normal"/>
    <w:qFormat/>
    <w:rsid w:val="000851A3"/>
    <w:pPr>
      <w:keepNext/>
      <w:keepLines/>
      <w:numPr>
        <w:numId w:val="5"/>
      </w:numPr>
      <w:tabs>
        <w:tab w:val="clear" w:pos="432"/>
        <w:tab w:val="left" w:pos="709"/>
      </w:tabs>
      <w:spacing w:before="480"/>
      <w:ind w:left="709" w:hanging="709"/>
      <w:outlineLvl w:val="0"/>
    </w:pPr>
    <w:rPr>
      <w:rFonts w:cs="Arial"/>
      <w:b/>
      <w:bCs/>
      <w:caps/>
      <w:kern w:val="32"/>
      <w:sz w:val="28"/>
      <w:szCs w:val="32"/>
    </w:rPr>
  </w:style>
  <w:style w:type="paragraph" w:styleId="Heading2">
    <w:name w:val="heading 2"/>
    <w:basedOn w:val="Normal"/>
    <w:next w:val="Normal"/>
    <w:qFormat/>
    <w:rsid w:val="000851A3"/>
    <w:pPr>
      <w:keepNext/>
      <w:keepLines/>
      <w:numPr>
        <w:ilvl w:val="1"/>
        <w:numId w:val="5"/>
      </w:numPr>
      <w:tabs>
        <w:tab w:val="clear" w:pos="576"/>
        <w:tab w:val="left" w:pos="709"/>
      </w:tabs>
      <w:spacing w:before="480"/>
      <w:ind w:left="709" w:hanging="709"/>
      <w:outlineLvl w:val="1"/>
    </w:pPr>
    <w:rPr>
      <w:b/>
      <w:bCs/>
      <w:szCs w:val="28"/>
    </w:rPr>
  </w:style>
  <w:style w:type="paragraph" w:styleId="Heading3">
    <w:name w:val="heading 3"/>
    <w:basedOn w:val="Heading2"/>
    <w:next w:val="Normal"/>
    <w:qFormat/>
    <w:rsid w:val="000851A3"/>
    <w:pPr>
      <w:numPr>
        <w:ilvl w:val="2"/>
      </w:numPr>
      <w:tabs>
        <w:tab w:val="clear" w:pos="709"/>
        <w:tab w:val="clear" w:pos="1145"/>
      </w:tabs>
      <w:ind w:left="709" w:hanging="709"/>
      <w:outlineLvl w:val="2"/>
    </w:pPr>
    <w:rPr>
      <w:szCs w:val="26"/>
    </w:rPr>
  </w:style>
  <w:style w:type="paragraph" w:styleId="Heading4">
    <w:name w:val="heading 4"/>
    <w:basedOn w:val="Heading2"/>
    <w:next w:val="Normal"/>
    <w:qFormat/>
    <w:rsid w:val="000851A3"/>
    <w:pPr>
      <w:numPr>
        <w:ilvl w:val="3"/>
      </w:numPr>
      <w:tabs>
        <w:tab w:val="clear" w:pos="1080"/>
      </w:tabs>
      <w:ind w:left="709" w:hanging="709"/>
      <w:outlineLvl w:val="3"/>
    </w:pPr>
  </w:style>
  <w:style w:type="paragraph" w:styleId="Heading5">
    <w:name w:val="heading 5"/>
    <w:basedOn w:val="Normal"/>
    <w:next w:val="Normal"/>
    <w:qFormat/>
    <w:rsid w:val="000851A3"/>
    <w:pPr>
      <w:numPr>
        <w:ilvl w:val="4"/>
        <w:numId w:val="5"/>
      </w:numPr>
      <w:spacing w:before="240" w:after="60"/>
      <w:outlineLvl w:val="4"/>
    </w:pPr>
    <w:rPr>
      <w:b/>
      <w:bCs/>
      <w:i/>
      <w:iCs/>
      <w:sz w:val="26"/>
      <w:szCs w:val="26"/>
    </w:rPr>
  </w:style>
  <w:style w:type="paragraph" w:styleId="Heading6">
    <w:name w:val="heading 6"/>
    <w:basedOn w:val="Normal"/>
    <w:next w:val="Normal"/>
    <w:qFormat/>
    <w:rsid w:val="000851A3"/>
    <w:pPr>
      <w:numPr>
        <w:ilvl w:val="5"/>
        <w:numId w:val="5"/>
      </w:numPr>
      <w:spacing w:before="240" w:after="60"/>
      <w:outlineLvl w:val="5"/>
    </w:pPr>
    <w:rPr>
      <w:b/>
      <w:bCs/>
      <w:sz w:val="22"/>
      <w:szCs w:val="22"/>
    </w:rPr>
  </w:style>
  <w:style w:type="paragraph" w:styleId="Heading7">
    <w:name w:val="heading 7"/>
    <w:basedOn w:val="Normal"/>
    <w:next w:val="Normal"/>
    <w:qFormat/>
    <w:rsid w:val="000851A3"/>
    <w:pPr>
      <w:numPr>
        <w:ilvl w:val="6"/>
        <w:numId w:val="5"/>
      </w:numPr>
      <w:spacing w:before="240" w:after="60"/>
      <w:outlineLvl w:val="6"/>
    </w:pPr>
  </w:style>
  <w:style w:type="paragraph" w:styleId="Heading8">
    <w:name w:val="heading 8"/>
    <w:basedOn w:val="Normal"/>
    <w:next w:val="Normal"/>
    <w:qFormat/>
    <w:rsid w:val="000851A3"/>
    <w:pPr>
      <w:numPr>
        <w:ilvl w:val="7"/>
        <w:numId w:val="5"/>
      </w:numPr>
      <w:spacing w:before="240" w:after="60"/>
      <w:outlineLvl w:val="7"/>
    </w:pPr>
    <w:rPr>
      <w:i/>
      <w:iCs/>
    </w:rPr>
  </w:style>
  <w:style w:type="paragraph" w:styleId="Heading9">
    <w:name w:val="heading 9"/>
    <w:basedOn w:val="Normal"/>
    <w:next w:val="Normal"/>
    <w:qFormat/>
    <w:rsid w:val="000851A3"/>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51A3"/>
    <w:pPr>
      <w:spacing w:before="0"/>
      <w:ind w:left="0"/>
    </w:pPr>
    <w:rPr>
      <w:rFonts w:ascii="Arial" w:hAnsi="Arial"/>
      <w:sz w:val="18"/>
      <w:szCs w:val="18"/>
    </w:rPr>
  </w:style>
  <w:style w:type="paragraph" w:styleId="Footer">
    <w:name w:val="footer"/>
    <w:basedOn w:val="Normal"/>
    <w:rsid w:val="000851A3"/>
    <w:pPr>
      <w:pBdr>
        <w:top w:val="single" w:sz="4" w:space="1" w:color="auto"/>
      </w:pBdr>
      <w:tabs>
        <w:tab w:val="center" w:pos="4536"/>
        <w:tab w:val="right" w:pos="9718"/>
      </w:tabs>
      <w:ind w:left="0" w:right="-652"/>
    </w:pPr>
    <w:rPr>
      <w:rFonts w:ascii="Arial" w:hAnsi="Arial" w:cs="Arial"/>
      <w:sz w:val="16"/>
    </w:rPr>
  </w:style>
  <w:style w:type="paragraph" w:customStyle="1" w:styleId="Normal-tt">
    <w:name w:val="Normal - tät"/>
    <w:basedOn w:val="Normal"/>
    <w:qFormat/>
    <w:rsid w:val="000851A3"/>
    <w:pPr>
      <w:spacing w:before="0"/>
    </w:pPr>
  </w:style>
  <w:style w:type="paragraph" w:customStyle="1" w:styleId="Sidhuvud-rubrik">
    <w:name w:val="Sidhuvud - rubrik"/>
    <w:basedOn w:val="Header"/>
    <w:rsid w:val="000851A3"/>
    <w:pPr>
      <w:tabs>
        <w:tab w:val="left" w:pos="1010"/>
      </w:tabs>
      <w:spacing w:before="20"/>
    </w:pPr>
    <w:rPr>
      <w:sz w:val="12"/>
      <w:szCs w:val="12"/>
    </w:rPr>
  </w:style>
  <w:style w:type="paragraph" w:customStyle="1" w:styleId="Titel">
    <w:name w:val="Titel"/>
    <w:basedOn w:val="Normal"/>
    <w:rsid w:val="000851A3"/>
    <w:pPr>
      <w:pBdr>
        <w:top w:val="thinThickThinSmallGap" w:sz="24" w:space="1" w:color="auto"/>
      </w:pBdr>
      <w:spacing w:before="6000"/>
      <w:ind w:left="0"/>
      <w:jc w:val="right"/>
    </w:pPr>
    <w:rPr>
      <w:b/>
      <w:caps/>
      <w:sz w:val="40"/>
    </w:rPr>
  </w:style>
  <w:style w:type="paragraph" w:customStyle="1" w:styleId="Innehllsfrteckning">
    <w:name w:val="Innehållsförteckning"/>
    <w:basedOn w:val="Normal"/>
    <w:rsid w:val="000851A3"/>
    <w:pPr>
      <w:ind w:left="0"/>
    </w:pPr>
    <w:rPr>
      <w:b/>
      <w:caps/>
      <w:sz w:val="28"/>
      <w:u w:val="single"/>
    </w:rPr>
  </w:style>
  <w:style w:type="paragraph" w:customStyle="1" w:styleId="Tabell">
    <w:name w:val="Tabell"/>
    <w:basedOn w:val="Normal"/>
    <w:rsid w:val="000851A3"/>
    <w:pPr>
      <w:keepLines/>
      <w:ind w:left="0"/>
      <w:outlineLvl w:val="7"/>
    </w:pPr>
  </w:style>
  <w:style w:type="paragraph" w:customStyle="1" w:styleId="Punktsats">
    <w:name w:val="Punktsats"/>
    <w:basedOn w:val="Normal"/>
    <w:qFormat/>
    <w:rsid w:val="000851A3"/>
    <w:pPr>
      <w:numPr>
        <w:numId w:val="4"/>
      </w:numPr>
      <w:tabs>
        <w:tab w:val="clear" w:pos="1429"/>
        <w:tab w:val="left" w:pos="1066"/>
      </w:tabs>
      <w:ind w:left="1066" w:hanging="357"/>
    </w:pPr>
  </w:style>
  <w:style w:type="paragraph" w:customStyle="1" w:styleId="Strecksats-tt">
    <w:name w:val="Strecksats - tät"/>
    <w:basedOn w:val="Strecksats"/>
    <w:qFormat/>
    <w:rsid w:val="000851A3"/>
    <w:pPr>
      <w:spacing w:before="0"/>
    </w:pPr>
  </w:style>
  <w:style w:type="paragraph" w:customStyle="1" w:styleId="Strecksats">
    <w:name w:val="Strecksats"/>
    <w:basedOn w:val="Normal"/>
    <w:rsid w:val="000851A3"/>
    <w:pPr>
      <w:numPr>
        <w:ilvl w:val="3"/>
        <w:numId w:val="3"/>
      </w:numPr>
      <w:tabs>
        <w:tab w:val="left" w:pos="1423"/>
      </w:tabs>
      <w:ind w:left="1423" w:hanging="357"/>
    </w:pPr>
  </w:style>
  <w:style w:type="paragraph" w:customStyle="1" w:styleId="Nrlista">
    <w:name w:val="Nrlista"/>
    <w:basedOn w:val="Normal"/>
    <w:rsid w:val="000851A3"/>
    <w:pPr>
      <w:numPr>
        <w:ilvl w:val="4"/>
        <w:numId w:val="3"/>
      </w:numPr>
      <w:tabs>
        <w:tab w:val="clear" w:pos="4309"/>
      </w:tabs>
      <w:ind w:left="1066" w:hanging="357"/>
    </w:pPr>
  </w:style>
  <w:style w:type="paragraph" w:customStyle="1" w:styleId="Nrlista-tt">
    <w:name w:val="Nrlista - tät"/>
    <w:basedOn w:val="Nrlista"/>
    <w:rsid w:val="000851A3"/>
    <w:pPr>
      <w:numPr>
        <w:ilvl w:val="0"/>
      </w:numPr>
      <w:spacing w:before="0"/>
    </w:pPr>
  </w:style>
  <w:style w:type="paragraph" w:customStyle="1" w:styleId="Kod">
    <w:name w:val="Kod"/>
    <w:basedOn w:val="Normal"/>
    <w:rsid w:val="000851A3"/>
    <w:pPr>
      <w:tabs>
        <w:tab w:val="left" w:pos="1276"/>
        <w:tab w:val="left" w:pos="1843"/>
        <w:tab w:val="left" w:pos="2410"/>
        <w:tab w:val="left" w:pos="2977"/>
        <w:tab w:val="left" w:pos="3544"/>
        <w:tab w:val="left" w:pos="4111"/>
        <w:tab w:val="left" w:pos="4678"/>
        <w:tab w:val="left" w:pos="5245"/>
        <w:tab w:val="left" w:pos="5812"/>
        <w:tab w:val="left" w:pos="6379"/>
      </w:tabs>
      <w:spacing w:before="60"/>
    </w:pPr>
    <w:rPr>
      <w:rFonts w:ascii="Courier New" w:hAnsi="Courier New"/>
      <w:sz w:val="20"/>
      <w:szCs w:val="20"/>
    </w:rPr>
  </w:style>
  <w:style w:type="paragraph" w:customStyle="1" w:styleId="Tabell-rubrik">
    <w:name w:val="Tabell - rubrik"/>
    <w:basedOn w:val="Tabell"/>
    <w:rsid w:val="000851A3"/>
    <w:pPr>
      <w:keepNext/>
    </w:pPr>
    <w:rPr>
      <w:b/>
      <w:bCs/>
    </w:rPr>
  </w:style>
  <w:style w:type="paragraph" w:customStyle="1" w:styleId="Projekt">
    <w:name w:val="Projekt"/>
    <w:basedOn w:val="Normal"/>
    <w:rsid w:val="000851A3"/>
    <w:pPr>
      <w:jc w:val="right"/>
    </w:pPr>
    <w:rPr>
      <w:b/>
      <w:bCs/>
      <w:sz w:val="40"/>
    </w:rPr>
  </w:style>
  <w:style w:type="paragraph" w:styleId="TOC1">
    <w:name w:val="toc 1"/>
    <w:basedOn w:val="Normal"/>
    <w:next w:val="Normal"/>
    <w:autoRedefine/>
    <w:uiPriority w:val="39"/>
    <w:rsid w:val="000851A3"/>
    <w:pPr>
      <w:tabs>
        <w:tab w:val="right" w:leader="dot" w:pos="9072"/>
      </w:tabs>
      <w:ind w:left="482" w:right="284" w:hanging="482"/>
    </w:pPr>
    <w:rPr>
      <w:b/>
      <w:caps/>
      <w:noProof/>
      <w:szCs w:val="28"/>
      <w:lang w:val="en-GB"/>
    </w:rPr>
  </w:style>
  <w:style w:type="paragraph" w:styleId="TOC2">
    <w:name w:val="toc 2"/>
    <w:basedOn w:val="TOC1"/>
    <w:next w:val="Normal"/>
    <w:autoRedefine/>
    <w:uiPriority w:val="39"/>
    <w:rsid w:val="000851A3"/>
    <w:pPr>
      <w:tabs>
        <w:tab w:val="left" w:pos="1049"/>
      </w:tabs>
      <w:spacing w:before="60"/>
      <w:ind w:left="737" w:hanging="567"/>
    </w:pPr>
    <w:rPr>
      <w:bCs/>
      <w:caps w:val="0"/>
      <w:sz w:val="20"/>
      <w:szCs w:val="20"/>
    </w:rPr>
  </w:style>
  <w:style w:type="paragraph" w:styleId="TOC3">
    <w:name w:val="toc 3"/>
    <w:basedOn w:val="Normal"/>
    <w:next w:val="Normal"/>
    <w:autoRedefine/>
    <w:uiPriority w:val="39"/>
    <w:rsid w:val="000851A3"/>
    <w:pPr>
      <w:tabs>
        <w:tab w:val="right" w:leader="dot" w:pos="9072"/>
      </w:tabs>
      <w:spacing w:before="0"/>
      <w:ind w:left="1077" w:hanging="737"/>
    </w:pPr>
    <w:rPr>
      <w:noProof/>
      <w:sz w:val="20"/>
    </w:rPr>
  </w:style>
  <w:style w:type="paragraph" w:styleId="TOC4">
    <w:name w:val="toc 4"/>
    <w:basedOn w:val="Normal"/>
    <w:next w:val="Normal"/>
    <w:autoRedefine/>
    <w:uiPriority w:val="39"/>
    <w:rsid w:val="000851A3"/>
    <w:pPr>
      <w:tabs>
        <w:tab w:val="right" w:leader="dot" w:pos="9072"/>
      </w:tabs>
      <w:spacing w:before="0"/>
      <w:ind w:left="1417" w:hanging="907"/>
    </w:pPr>
    <w:rPr>
      <w:noProof/>
      <w:sz w:val="20"/>
    </w:rPr>
  </w:style>
  <w:style w:type="paragraph" w:customStyle="1" w:styleId="Anvisning">
    <w:name w:val="Anvisning"/>
    <w:basedOn w:val="Normal"/>
    <w:rsid w:val="000851A3"/>
    <w:rPr>
      <w:i/>
      <w:iCs/>
      <w:color w:val="0000FF"/>
    </w:rPr>
  </w:style>
  <w:style w:type="paragraph" w:styleId="TableofFigures">
    <w:name w:val="table of figures"/>
    <w:basedOn w:val="TOC2"/>
    <w:next w:val="Normal"/>
    <w:uiPriority w:val="99"/>
    <w:rsid w:val="000851A3"/>
    <w:pPr>
      <w:ind w:left="284" w:hanging="284"/>
    </w:pPr>
  </w:style>
  <w:style w:type="paragraph" w:styleId="Caption">
    <w:name w:val="caption"/>
    <w:basedOn w:val="Normal"/>
    <w:next w:val="Normal"/>
    <w:qFormat/>
    <w:rsid w:val="000851A3"/>
    <w:pPr>
      <w:spacing w:before="240" w:after="480"/>
    </w:pPr>
    <w:rPr>
      <w:b/>
      <w:bCs/>
      <w:szCs w:val="20"/>
    </w:rPr>
  </w:style>
  <w:style w:type="paragraph" w:customStyle="1" w:styleId="RubrikAppendix">
    <w:name w:val="Rubrik Appendix"/>
    <w:basedOn w:val="Normal"/>
    <w:next w:val="Normal"/>
    <w:rsid w:val="000851A3"/>
    <w:pPr>
      <w:keepNext/>
      <w:keepLines/>
      <w:pageBreakBefore/>
      <w:numPr>
        <w:numId w:val="14"/>
      </w:numPr>
      <w:tabs>
        <w:tab w:val="clear" w:pos="1800"/>
        <w:tab w:val="num" w:pos="2268"/>
      </w:tabs>
      <w:spacing w:before="240" w:after="60"/>
      <w:outlineLvl w:val="0"/>
    </w:pPr>
    <w:rPr>
      <w:b/>
      <w:bCs/>
      <w:caps/>
      <w:kern w:val="28"/>
      <w:sz w:val="28"/>
      <w:szCs w:val="32"/>
    </w:rPr>
  </w:style>
  <w:style w:type="paragraph" w:customStyle="1" w:styleId="Tabell-ref">
    <w:name w:val="Tabell - ref"/>
    <w:basedOn w:val="Tabell"/>
    <w:rsid w:val="000851A3"/>
    <w:pPr>
      <w:numPr>
        <w:numId w:val="36"/>
      </w:numPr>
    </w:pPr>
  </w:style>
  <w:style w:type="paragraph" w:customStyle="1" w:styleId="Tabell-tt">
    <w:name w:val="Tabell - tät"/>
    <w:basedOn w:val="Tabell"/>
    <w:rsid w:val="000851A3"/>
    <w:pPr>
      <w:spacing w:before="0"/>
    </w:pPr>
  </w:style>
  <w:style w:type="paragraph" w:customStyle="1" w:styleId="Copyright">
    <w:name w:val="Copyright"/>
    <w:basedOn w:val="Normal"/>
    <w:rsid w:val="000851A3"/>
    <w:pPr>
      <w:spacing w:before="60"/>
    </w:pPr>
    <w:rPr>
      <w:rFonts w:ascii="Arial" w:hAnsi="Arial" w:cs="Arial"/>
      <w:sz w:val="12"/>
    </w:rPr>
  </w:style>
  <w:style w:type="paragraph" w:customStyle="1" w:styleId="Punktsats-tt">
    <w:name w:val="Punktsats - tät"/>
    <w:basedOn w:val="Punktsats"/>
    <w:qFormat/>
    <w:rsid w:val="000851A3"/>
    <w:pPr>
      <w:spacing w:before="0"/>
    </w:pPr>
  </w:style>
  <w:style w:type="paragraph" w:customStyle="1" w:styleId="Figur">
    <w:name w:val="Figur"/>
    <w:basedOn w:val="Normal"/>
    <w:qFormat/>
    <w:rsid w:val="000851A3"/>
    <w:pPr>
      <w:keepNext/>
      <w:spacing w:before="480"/>
    </w:pPr>
  </w:style>
  <w:style w:type="paragraph" w:styleId="Subtitle">
    <w:name w:val="Subtitle"/>
    <w:basedOn w:val="Normal"/>
    <w:next w:val="Normal"/>
    <w:qFormat/>
    <w:rsid w:val="000851A3"/>
    <w:pPr>
      <w:keepNext/>
      <w:keepLines/>
      <w:spacing w:before="360" w:after="60"/>
    </w:pPr>
    <w:rPr>
      <w:b/>
    </w:rPr>
  </w:style>
  <w:style w:type="paragraph" w:customStyle="1" w:styleId="Strecksats2">
    <w:name w:val="Strecksats 2"/>
    <w:basedOn w:val="Strecksats-tt"/>
    <w:qFormat/>
    <w:rsid w:val="000851A3"/>
    <w:pPr>
      <w:tabs>
        <w:tab w:val="clear" w:pos="1423"/>
        <w:tab w:val="num" w:pos="1069"/>
      </w:tabs>
      <w:ind w:left="1792" w:hanging="350"/>
    </w:pPr>
  </w:style>
  <w:style w:type="paragraph" w:customStyle="1" w:styleId="Strecksats3">
    <w:name w:val="Strecksats 3"/>
    <w:basedOn w:val="Strecksats2"/>
    <w:qFormat/>
    <w:rsid w:val="000851A3"/>
    <w:pPr>
      <w:ind w:left="2149" w:hanging="357"/>
    </w:pPr>
  </w:style>
  <w:style w:type="paragraph" w:customStyle="1" w:styleId="Normal-indrag">
    <w:name w:val="Normal - indrag"/>
    <w:basedOn w:val="Normal"/>
    <w:qFormat/>
    <w:rsid w:val="000851A3"/>
    <w:pPr>
      <w:ind w:left="1066"/>
    </w:pPr>
  </w:style>
  <w:style w:type="paragraph" w:customStyle="1" w:styleId="Normal-indrag-tt">
    <w:name w:val="Normal - indrag - tät"/>
    <w:basedOn w:val="Normal-indrag"/>
    <w:qFormat/>
    <w:rsid w:val="000851A3"/>
    <w:pPr>
      <w:spacing w:before="0"/>
    </w:pPr>
  </w:style>
  <w:style w:type="paragraph" w:styleId="BalloonText">
    <w:name w:val="Balloon Text"/>
    <w:basedOn w:val="Normal"/>
    <w:link w:val="BalloonTextChar"/>
    <w:rsid w:val="002A786D"/>
    <w:pPr>
      <w:spacing w:before="0"/>
    </w:pPr>
    <w:rPr>
      <w:rFonts w:ascii="Tahoma" w:hAnsi="Tahoma" w:cs="Tahoma"/>
      <w:sz w:val="16"/>
      <w:szCs w:val="16"/>
    </w:rPr>
  </w:style>
  <w:style w:type="character" w:customStyle="1" w:styleId="BalloonTextChar">
    <w:name w:val="Balloon Text Char"/>
    <w:basedOn w:val="DefaultParagraphFont"/>
    <w:link w:val="BalloonText"/>
    <w:rsid w:val="002A786D"/>
    <w:rPr>
      <w:rFonts w:ascii="Tahoma" w:hAnsi="Tahoma" w:cs="Tahoma"/>
      <w:sz w:val="16"/>
      <w:szCs w:val="16"/>
    </w:rPr>
  </w:style>
  <w:style w:type="paragraph" w:styleId="ListParagraph">
    <w:name w:val="List Paragraph"/>
    <w:basedOn w:val="Normal"/>
    <w:uiPriority w:val="34"/>
    <w:rsid w:val="00B07F36"/>
    <w:pPr>
      <w:ind w:left="720"/>
      <w:contextualSpacing/>
    </w:pPr>
  </w:style>
  <w:style w:type="paragraph" w:styleId="TOC8">
    <w:name w:val="toc 8"/>
    <w:basedOn w:val="Normal"/>
    <w:next w:val="Normal"/>
    <w:autoRedefine/>
    <w:uiPriority w:val="39"/>
    <w:unhideWhenUsed/>
    <w:rsid w:val="002A78D4"/>
    <w:pPr>
      <w:spacing w:after="100"/>
      <w:ind w:left="1680"/>
    </w:pPr>
  </w:style>
  <w:style w:type="character" w:styleId="Hyperlink">
    <w:name w:val="Hyperlink"/>
    <w:basedOn w:val="DefaultParagraphFont"/>
    <w:unhideWhenUsed/>
    <w:rsid w:val="00E175E0"/>
    <w:rPr>
      <w:color w:val="0000FF" w:themeColor="hyperlink"/>
      <w:u w:val="single"/>
    </w:rPr>
  </w:style>
  <w:style w:type="character" w:styleId="CommentReference">
    <w:name w:val="annotation reference"/>
    <w:basedOn w:val="DefaultParagraphFont"/>
    <w:semiHidden/>
    <w:unhideWhenUsed/>
    <w:rsid w:val="001D29C3"/>
    <w:rPr>
      <w:sz w:val="16"/>
      <w:szCs w:val="16"/>
    </w:rPr>
  </w:style>
  <w:style w:type="paragraph" w:styleId="CommentText">
    <w:name w:val="annotation text"/>
    <w:basedOn w:val="Normal"/>
    <w:link w:val="CommentTextChar"/>
    <w:semiHidden/>
    <w:unhideWhenUsed/>
    <w:rsid w:val="001D29C3"/>
    <w:rPr>
      <w:sz w:val="20"/>
      <w:szCs w:val="20"/>
    </w:rPr>
  </w:style>
  <w:style w:type="character" w:customStyle="1" w:styleId="CommentTextChar">
    <w:name w:val="Comment Text Char"/>
    <w:basedOn w:val="DefaultParagraphFont"/>
    <w:link w:val="CommentText"/>
    <w:semiHidden/>
    <w:rsid w:val="001D29C3"/>
  </w:style>
  <w:style w:type="paragraph" w:styleId="CommentSubject">
    <w:name w:val="annotation subject"/>
    <w:basedOn w:val="CommentText"/>
    <w:next w:val="CommentText"/>
    <w:link w:val="CommentSubjectChar"/>
    <w:semiHidden/>
    <w:unhideWhenUsed/>
    <w:rsid w:val="001D29C3"/>
    <w:rPr>
      <w:b/>
      <w:bCs/>
    </w:rPr>
  </w:style>
  <w:style w:type="character" w:customStyle="1" w:styleId="CommentSubjectChar">
    <w:name w:val="Comment Subject Char"/>
    <w:basedOn w:val="CommentTextChar"/>
    <w:link w:val="CommentSubject"/>
    <w:semiHidden/>
    <w:rsid w:val="001D29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59210">
      <w:bodyDiv w:val="1"/>
      <w:marLeft w:val="0"/>
      <w:marRight w:val="0"/>
      <w:marTop w:val="0"/>
      <w:marBottom w:val="0"/>
      <w:divBdr>
        <w:top w:val="none" w:sz="0" w:space="0" w:color="auto"/>
        <w:left w:val="none" w:sz="0" w:space="0" w:color="auto"/>
        <w:bottom w:val="none" w:sz="0" w:space="0" w:color="auto"/>
        <w:right w:val="none" w:sz="0" w:space="0" w:color="auto"/>
      </w:divBdr>
    </w:div>
    <w:div w:id="533272336">
      <w:bodyDiv w:val="1"/>
      <w:marLeft w:val="0"/>
      <w:marRight w:val="0"/>
      <w:marTop w:val="0"/>
      <w:marBottom w:val="0"/>
      <w:divBdr>
        <w:top w:val="none" w:sz="0" w:space="0" w:color="auto"/>
        <w:left w:val="none" w:sz="0" w:space="0" w:color="auto"/>
        <w:bottom w:val="none" w:sz="0" w:space="0" w:color="auto"/>
        <w:right w:val="none" w:sz="0" w:space="0" w:color="auto"/>
      </w:divBdr>
    </w:div>
    <w:div w:id="603347448">
      <w:bodyDiv w:val="1"/>
      <w:marLeft w:val="0"/>
      <w:marRight w:val="0"/>
      <w:marTop w:val="0"/>
      <w:marBottom w:val="0"/>
      <w:divBdr>
        <w:top w:val="none" w:sz="0" w:space="0" w:color="auto"/>
        <w:left w:val="none" w:sz="0" w:space="0" w:color="auto"/>
        <w:bottom w:val="none" w:sz="0" w:space="0" w:color="auto"/>
        <w:right w:val="none" w:sz="0" w:space="0" w:color="auto"/>
      </w:divBdr>
    </w:div>
    <w:div w:id="611280325">
      <w:bodyDiv w:val="1"/>
      <w:marLeft w:val="0"/>
      <w:marRight w:val="0"/>
      <w:marTop w:val="0"/>
      <w:marBottom w:val="0"/>
      <w:divBdr>
        <w:top w:val="none" w:sz="0" w:space="0" w:color="auto"/>
        <w:left w:val="none" w:sz="0" w:space="0" w:color="auto"/>
        <w:bottom w:val="none" w:sz="0" w:space="0" w:color="auto"/>
        <w:right w:val="none" w:sz="0" w:space="0" w:color="auto"/>
      </w:divBdr>
    </w:div>
    <w:div w:id="730421116">
      <w:bodyDiv w:val="1"/>
      <w:marLeft w:val="0"/>
      <w:marRight w:val="0"/>
      <w:marTop w:val="0"/>
      <w:marBottom w:val="0"/>
      <w:divBdr>
        <w:top w:val="none" w:sz="0" w:space="0" w:color="auto"/>
        <w:left w:val="none" w:sz="0" w:space="0" w:color="auto"/>
        <w:bottom w:val="none" w:sz="0" w:space="0" w:color="auto"/>
        <w:right w:val="none" w:sz="0" w:space="0" w:color="auto"/>
      </w:divBdr>
    </w:div>
    <w:div w:id="760952808">
      <w:bodyDiv w:val="1"/>
      <w:marLeft w:val="0"/>
      <w:marRight w:val="0"/>
      <w:marTop w:val="0"/>
      <w:marBottom w:val="0"/>
      <w:divBdr>
        <w:top w:val="none" w:sz="0" w:space="0" w:color="auto"/>
        <w:left w:val="none" w:sz="0" w:space="0" w:color="auto"/>
        <w:bottom w:val="none" w:sz="0" w:space="0" w:color="auto"/>
        <w:right w:val="none" w:sz="0" w:space="0" w:color="auto"/>
      </w:divBdr>
    </w:div>
    <w:div w:id="1017148404">
      <w:bodyDiv w:val="1"/>
      <w:marLeft w:val="0"/>
      <w:marRight w:val="0"/>
      <w:marTop w:val="0"/>
      <w:marBottom w:val="0"/>
      <w:divBdr>
        <w:top w:val="none" w:sz="0" w:space="0" w:color="auto"/>
        <w:left w:val="none" w:sz="0" w:space="0" w:color="auto"/>
        <w:bottom w:val="none" w:sz="0" w:space="0" w:color="auto"/>
        <w:right w:val="none" w:sz="0" w:space="0" w:color="auto"/>
      </w:divBdr>
    </w:div>
    <w:div w:id="1151218729">
      <w:bodyDiv w:val="1"/>
      <w:marLeft w:val="0"/>
      <w:marRight w:val="0"/>
      <w:marTop w:val="0"/>
      <w:marBottom w:val="0"/>
      <w:divBdr>
        <w:top w:val="none" w:sz="0" w:space="0" w:color="auto"/>
        <w:left w:val="none" w:sz="0" w:space="0" w:color="auto"/>
        <w:bottom w:val="none" w:sz="0" w:space="0" w:color="auto"/>
        <w:right w:val="none" w:sz="0" w:space="0" w:color="auto"/>
      </w:divBdr>
    </w:div>
    <w:div w:id="1258054580">
      <w:bodyDiv w:val="1"/>
      <w:marLeft w:val="0"/>
      <w:marRight w:val="0"/>
      <w:marTop w:val="0"/>
      <w:marBottom w:val="0"/>
      <w:divBdr>
        <w:top w:val="none" w:sz="0" w:space="0" w:color="auto"/>
        <w:left w:val="none" w:sz="0" w:space="0" w:color="auto"/>
        <w:bottom w:val="none" w:sz="0" w:space="0" w:color="auto"/>
        <w:right w:val="none" w:sz="0" w:space="0" w:color="auto"/>
      </w:divBdr>
    </w:div>
    <w:div w:id="1359314150">
      <w:bodyDiv w:val="1"/>
      <w:marLeft w:val="0"/>
      <w:marRight w:val="0"/>
      <w:marTop w:val="0"/>
      <w:marBottom w:val="0"/>
      <w:divBdr>
        <w:top w:val="none" w:sz="0" w:space="0" w:color="auto"/>
        <w:left w:val="none" w:sz="0" w:space="0" w:color="auto"/>
        <w:bottom w:val="none" w:sz="0" w:space="0" w:color="auto"/>
        <w:right w:val="none" w:sz="0" w:space="0" w:color="auto"/>
      </w:divBdr>
    </w:div>
    <w:div w:id="1412655155">
      <w:bodyDiv w:val="1"/>
      <w:marLeft w:val="0"/>
      <w:marRight w:val="0"/>
      <w:marTop w:val="0"/>
      <w:marBottom w:val="0"/>
      <w:divBdr>
        <w:top w:val="none" w:sz="0" w:space="0" w:color="auto"/>
        <w:left w:val="none" w:sz="0" w:space="0" w:color="auto"/>
        <w:bottom w:val="none" w:sz="0" w:space="0" w:color="auto"/>
        <w:right w:val="none" w:sz="0" w:space="0" w:color="auto"/>
      </w:divBdr>
    </w:div>
    <w:div w:id="1481339588">
      <w:bodyDiv w:val="1"/>
      <w:marLeft w:val="0"/>
      <w:marRight w:val="0"/>
      <w:marTop w:val="0"/>
      <w:marBottom w:val="0"/>
      <w:divBdr>
        <w:top w:val="none" w:sz="0" w:space="0" w:color="auto"/>
        <w:left w:val="none" w:sz="0" w:space="0" w:color="auto"/>
        <w:bottom w:val="none" w:sz="0" w:space="0" w:color="auto"/>
        <w:right w:val="none" w:sz="0" w:space="0" w:color="auto"/>
      </w:divBdr>
    </w:div>
    <w:div w:id="1682537893">
      <w:bodyDiv w:val="1"/>
      <w:marLeft w:val="0"/>
      <w:marRight w:val="0"/>
      <w:marTop w:val="0"/>
      <w:marBottom w:val="0"/>
      <w:divBdr>
        <w:top w:val="none" w:sz="0" w:space="0" w:color="auto"/>
        <w:left w:val="none" w:sz="0" w:space="0" w:color="auto"/>
        <w:bottom w:val="none" w:sz="0" w:space="0" w:color="auto"/>
        <w:right w:val="none" w:sz="0" w:space="0" w:color="auto"/>
      </w:divBdr>
    </w:div>
    <w:div w:id="1816144875">
      <w:bodyDiv w:val="1"/>
      <w:marLeft w:val="0"/>
      <w:marRight w:val="0"/>
      <w:marTop w:val="0"/>
      <w:marBottom w:val="0"/>
      <w:divBdr>
        <w:top w:val="none" w:sz="0" w:space="0" w:color="auto"/>
        <w:left w:val="none" w:sz="0" w:space="0" w:color="auto"/>
        <w:bottom w:val="none" w:sz="0" w:space="0" w:color="auto"/>
        <w:right w:val="none" w:sz="0" w:space="0" w:color="auto"/>
      </w:divBdr>
    </w:div>
    <w:div w:id="1872759608">
      <w:bodyDiv w:val="1"/>
      <w:marLeft w:val="0"/>
      <w:marRight w:val="0"/>
      <w:marTop w:val="0"/>
      <w:marBottom w:val="0"/>
      <w:divBdr>
        <w:top w:val="none" w:sz="0" w:space="0" w:color="auto"/>
        <w:left w:val="none" w:sz="0" w:space="0" w:color="auto"/>
        <w:bottom w:val="none" w:sz="0" w:space="0" w:color="auto"/>
        <w:right w:val="none" w:sz="0" w:space="0" w:color="auto"/>
      </w:divBdr>
    </w:div>
    <w:div w:id="206664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docs.google.com/uc?id=0B4OlFsbQbCoiYWQ3ZDAyODgtMmYwZS00ZGRiLWI2YTUtYzk2NjEyNzNkNGU0&amp;export=download&amp;hl=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Resurser\Mallar\ISD%20Dokumentmallar\ISD%20Allm&#228;nt\ISD_PM.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_x00f6_te_x0020_nr xmlns="ba6f2309-3fcf-4652-9d62-f5eb1f438e94">-</M_x00f6_te_x0020_nr>
    <Dokumenttyp xmlns="ba6f2309-3fcf-4652-9d62-f5eb1f438e94">-</Dokumenttyp>
    <Verksamhets_x00e5_r xmlns="ba6f2309-3fcf-4652-9d62-f5eb1f438e94">-</Verksamhets_x00e5_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2787BACDC365941B9413BC961B65D0B" ma:contentTypeVersion="3" ma:contentTypeDescription="Skapa ett nytt dokument." ma:contentTypeScope="" ma:versionID="801b65ee73082d2215dc1cfe053c002f">
  <xsd:schema xmlns:xsd="http://www.w3.org/2001/XMLSchema" xmlns:xs="http://www.w3.org/2001/XMLSchema" xmlns:p="http://schemas.microsoft.com/office/2006/metadata/properties" xmlns:ns2="ba6f2309-3fcf-4652-9d62-f5eb1f438e94" targetNamespace="http://schemas.microsoft.com/office/2006/metadata/properties" ma:root="true" ma:fieldsID="68fa286170f102b2684a291660994bde" ns2:_="">
    <xsd:import namespace="ba6f2309-3fcf-4652-9d62-f5eb1f438e94"/>
    <xsd:element name="properties">
      <xsd:complexType>
        <xsd:sequence>
          <xsd:element name="documentManagement">
            <xsd:complexType>
              <xsd:all>
                <xsd:element ref="ns2:Dokumenttyp"/>
                <xsd:element ref="ns2:Verksamhets_x00e5_r"/>
                <xsd:element ref="ns2:M_x00f6_te_x0020_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f2309-3fcf-4652-9d62-f5eb1f438e94" elementFormDefault="qualified">
    <xsd:import namespace="http://schemas.microsoft.com/office/2006/documentManagement/types"/>
    <xsd:import namespace="http://schemas.microsoft.com/office/infopath/2007/PartnerControls"/>
    <xsd:element name="Dokumenttyp" ma:index="8" ma:displayName="Dokumenttyp" ma:default="-" ma:format="Dropdown" ma:internalName="Dokumenttyp">
      <xsd:simpleType>
        <xsd:restriction base="dms:Choice">
          <xsd:enumeration value="-"/>
          <xsd:enumeration value="Protokoll, styrelsemöte"/>
          <xsd:enumeration value="Kallelse, styrelsemöte"/>
          <xsd:enumeration value="Protokoll, stämma"/>
          <xsd:enumeration value="Kallelse, stämma"/>
          <xsd:enumeration value="Nyhetsbrev"/>
          <xsd:enumeration value="Informationsbrev"/>
          <xsd:enumeration value="Upphandling"/>
          <xsd:enumeration value="Debiteringslängd"/>
          <xsd:enumeration value="Röstlängd"/>
          <xsd:enumeration value="Avtal"/>
          <xsd:enumeration value="Styrdokument"/>
          <xsd:enumeration value="Underhålls- och förnyelseplan"/>
          <xsd:enumeration value="Plan"/>
          <xsd:enumeration value="Rapport"/>
          <xsd:enumeration value="Dokumentmall"/>
          <xsd:enumeration value="Arbetsmöte"/>
          <xsd:enumeration value="Korrespondens"/>
          <xsd:enumeration value="Presentation"/>
          <xsd:enumeration value="Dokumentliggare"/>
          <xsd:enumeration value="Övrigt"/>
        </xsd:restriction>
      </xsd:simpleType>
    </xsd:element>
    <xsd:element name="Verksamhets_x00e5_r" ma:index="9" ma:displayName="Verksamhetsår" ma:default="-" ma:format="Dropdown" ma:internalName="Verksamhets_x00e5_r">
      <xsd:simpleType>
        <xsd:restriction base="dms:Choice">
          <xsd:enumeration value="-"/>
          <xsd:enumeration value="2013"/>
          <xsd:enumeration value="2012"/>
          <xsd:enumeration value="2011"/>
          <xsd:enumeration value="2010"/>
        </xsd:restriction>
      </xsd:simpleType>
    </xsd:element>
    <xsd:element name="M_x00f6_te_x0020_nr" ma:index="10" nillable="true" ma:displayName="Löpnummer" ma:default="-" ma:format="Dropdown" ma:internalName="M_x00f6_te_x0020_nr">
      <xsd:simpleType>
        <xsd:restriction base="dms:Choice">
          <xsd:enumeration valu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1A3D2-5002-4D75-97D1-6B52F099B225}">
  <ds:schemaRefs>
    <ds:schemaRef ds:uri="http://schemas.microsoft.com/office/2006/metadata/properties"/>
    <ds:schemaRef ds:uri="http://schemas.microsoft.com/office/infopath/2007/PartnerControls"/>
    <ds:schemaRef ds:uri="ba6f2309-3fcf-4652-9d62-f5eb1f438e94"/>
  </ds:schemaRefs>
</ds:datastoreItem>
</file>

<file path=customXml/itemProps2.xml><?xml version="1.0" encoding="utf-8"?>
<ds:datastoreItem xmlns:ds="http://schemas.openxmlformats.org/officeDocument/2006/customXml" ds:itemID="{371AFE70-39FB-4005-8571-5BF4C34EA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f2309-3fcf-4652-9d62-f5eb1f43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5BA3C3-9A6D-4159-82D3-28A4DA277A6F}">
  <ds:schemaRefs>
    <ds:schemaRef ds:uri="http://schemas.microsoft.com/sharepoint/v3/contenttype/forms"/>
  </ds:schemaRefs>
</ds:datastoreItem>
</file>

<file path=customXml/itemProps4.xml><?xml version="1.0" encoding="utf-8"?>
<ds:datastoreItem xmlns:ds="http://schemas.openxmlformats.org/officeDocument/2006/customXml" ds:itemID="{15EB9CEF-23A0-470D-9C0F-9054C8C75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ISD_PM.dotx</Template>
  <TotalTime>104</TotalTime>
  <Pages>28</Pages>
  <Words>6646</Words>
  <Characters>35226</Characters>
  <Application>Microsoft Office Word</Application>
  <DocSecurity>0</DocSecurity>
  <Lines>293</Lines>
  <Paragraphs>83</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Underhålls- och förnyelseplan</vt:lpstr>
      <vt:lpstr>Underhålls- och förnyelseplan</vt:lpstr>
      <vt:lpstr>Underhålls- och förnyelseplan</vt:lpstr>
    </vt:vector>
  </TitlesOfParts>
  <Company>FLIR Systems</Company>
  <LinksUpToDate>false</LinksUpToDate>
  <CharactersWithSpaces>41789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Underhålls- och förnyelseplan</dc:title>
  <dc:subject>2015</dc:subject>
  <dc:creator>Malin Breet Schmid</dc:creator>
  <cp:lastModifiedBy>Pedersen, Joakim</cp:lastModifiedBy>
  <cp:revision>15</cp:revision>
  <cp:lastPrinted>2016-03-30T13:07:00Z</cp:lastPrinted>
  <dcterms:created xsi:type="dcterms:W3CDTF">2019-03-14T20:24:00Z</dcterms:created>
  <dcterms:modified xsi:type="dcterms:W3CDTF">2019-04-02T19:50:00Z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MID 2012:001</vt:lpwstr>
  </property>
  <property fmtid="{D5CDD505-2E9C-101B-9397-08002B2CF9AE}" pid="3" name="Registreringsdatum">
    <vt:lpwstr>2015-02-25</vt:lpwstr>
  </property>
  <property fmtid="{D5CDD505-2E9C-101B-9397-08002B2CF9AE}" pid="4" name="Version">
    <vt:lpwstr>4A</vt:lpwstr>
  </property>
  <property fmtid="{D5CDD505-2E9C-101B-9397-08002B2CF9AE}" pid="5" name="ContentTypeId">
    <vt:lpwstr>0x01010072787BACDC365941B9413BC961B65D0B</vt:lpwstr>
  </property>
</Properties>
</file>